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6EF0" w14:textId="77777777" w:rsidR="009E6CA4" w:rsidRPr="009E6CA4" w:rsidRDefault="004F2003" w:rsidP="009E6CA4">
      <w:pPr>
        <w:pStyle w:val="NoSpacing"/>
        <w:jc w:val="right"/>
        <w:rPr>
          <w:rFonts w:ascii="Times New Roman" w:hAnsi="Times New Roman"/>
        </w:rPr>
      </w:pPr>
      <w:r>
        <w:rPr>
          <w:rFonts w:ascii="Times New Roman" w:hAnsi="Times New Roman"/>
        </w:rPr>
        <w:t>March</w:t>
      </w:r>
      <w:r w:rsidR="009E6CA4" w:rsidRPr="009E6CA4">
        <w:rPr>
          <w:rFonts w:ascii="Times New Roman" w:hAnsi="Times New Roman"/>
        </w:rPr>
        <w:t xml:space="preserve"> 2018</w:t>
      </w:r>
    </w:p>
    <w:p w14:paraId="7EF9B1E5" w14:textId="77777777" w:rsidR="009E6CA4" w:rsidRDefault="009E6CA4" w:rsidP="0020141D">
      <w:pPr>
        <w:pStyle w:val="NoSpacing"/>
        <w:jc w:val="center"/>
        <w:rPr>
          <w:rFonts w:ascii="Times New Roman" w:hAnsi="Times New Roman"/>
          <w:b/>
          <w:sz w:val="40"/>
          <w:szCs w:val="40"/>
        </w:rPr>
      </w:pPr>
    </w:p>
    <w:p w14:paraId="4C2A8DAF" w14:textId="09F00619" w:rsidR="0020141D" w:rsidRPr="0020141D" w:rsidRDefault="0020141D" w:rsidP="0020141D">
      <w:pPr>
        <w:pStyle w:val="NoSpacing"/>
        <w:jc w:val="center"/>
        <w:rPr>
          <w:rFonts w:ascii="Times New Roman" w:hAnsi="Times New Roman"/>
          <w:b/>
          <w:sz w:val="40"/>
          <w:szCs w:val="40"/>
        </w:rPr>
      </w:pPr>
      <w:r w:rsidRPr="0020141D">
        <w:rPr>
          <w:rFonts w:ascii="Times New Roman" w:hAnsi="Times New Roman"/>
          <w:b/>
          <w:sz w:val="40"/>
          <w:szCs w:val="40"/>
        </w:rPr>
        <w:t>EASE LSR Order Flow</w:t>
      </w:r>
      <w:r w:rsidR="000922DA">
        <w:rPr>
          <w:rFonts w:ascii="Times New Roman" w:hAnsi="Times New Roman"/>
          <w:b/>
          <w:sz w:val="40"/>
          <w:szCs w:val="40"/>
        </w:rPr>
        <w:t xml:space="preserve"> - TEST</w:t>
      </w:r>
    </w:p>
    <w:p w14:paraId="178A5735" w14:textId="77777777" w:rsidR="0020141D" w:rsidRDefault="0020141D" w:rsidP="0020141D">
      <w:pPr>
        <w:pStyle w:val="NoSpacing"/>
        <w:rPr>
          <w:sz w:val="32"/>
          <w:szCs w:val="32"/>
        </w:rPr>
      </w:pPr>
    </w:p>
    <w:p w14:paraId="31403D8F" w14:textId="77777777" w:rsidR="0020141D" w:rsidRPr="0020141D" w:rsidRDefault="0020141D" w:rsidP="0020141D">
      <w:pPr>
        <w:pStyle w:val="NoSpacing"/>
        <w:rPr>
          <w:rFonts w:ascii="Times New Roman" w:hAnsi="Times New Roman"/>
          <w:b/>
        </w:rPr>
      </w:pPr>
      <w:r w:rsidRPr="0020141D">
        <w:rPr>
          <w:rFonts w:ascii="Times New Roman" w:hAnsi="Times New Roman"/>
          <w:b/>
        </w:rPr>
        <w:t xml:space="preserve">Forms </w:t>
      </w:r>
      <w:r w:rsidRPr="008E547A">
        <w:rPr>
          <w:rFonts w:ascii="Times New Roman" w:hAnsi="Times New Roman"/>
          <w:b/>
        </w:rPr>
        <w:t xml:space="preserve">by </w:t>
      </w:r>
      <w:r w:rsidR="008E547A">
        <w:rPr>
          <w:rFonts w:ascii="Times New Roman" w:hAnsi="Times New Roman"/>
          <w:b/>
        </w:rPr>
        <w:t>REQ</w:t>
      </w:r>
      <w:r w:rsidRPr="008E547A">
        <w:rPr>
          <w:rFonts w:ascii="Times New Roman" w:hAnsi="Times New Roman"/>
          <w:b/>
        </w:rPr>
        <w:t>TYP</w:t>
      </w:r>
    </w:p>
    <w:p w14:paraId="08865E5C" w14:textId="77777777" w:rsidR="0020141D" w:rsidRPr="0020141D" w:rsidRDefault="0020141D" w:rsidP="0020141D">
      <w:pPr>
        <w:pStyle w:val="NoSpacing"/>
        <w:rPr>
          <w:rFonts w:ascii="Times New Roman" w:hAnsi="Times New Roman"/>
        </w:rPr>
      </w:pPr>
    </w:p>
    <w:p w14:paraId="25DEA6DF" w14:textId="77777777" w:rsidR="0020141D" w:rsidRPr="0020141D" w:rsidRDefault="0020141D" w:rsidP="0020141D">
      <w:pPr>
        <w:pStyle w:val="NoSpacing"/>
        <w:rPr>
          <w:rFonts w:ascii="Times New Roman" w:hAnsi="Times New Roman"/>
        </w:rPr>
      </w:pPr>
      <w:r w:rsidRPr="0020141D">
        <w:rPr>
          <w:rFonts w:ascii="Times New Roman" w:hAnsi="Times New Roman"/>
        </w:rPr>
        <w:t>All forms, with the exception of Simple Port, comply with LSOG 2Q14 Industry Guidelines and are listed by REQTYP below</w:t>
      </w:r>
      <w:proofErr w:type="gramStart"/>
      <w:r w:rsidRPr="0020141D">
        <w:rPr>
          <w:rFonts w:ascii="Times New Roman" w:hAnsi="Times New Roman"/>
        </w:rPr>
        <w:t xml:space="preserve">.  </w:t>
      </w:r>
      <w:proofErr w:type="gramEnd"/>
    </w:p>
    <w:p w14:paraId="69B47C5F" w14:textId="77777777" w:rsidR="0020141D" w:rsidRPr="0020141D" w:rsidRDefault="0020141D" w:rsidP="0020141D">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663"/>
        <w:gridCol w:w="783"/>
        <w:gridCol w:w="14"/>
        <w:gridCol w:w="678"/>
        <w:gridCol w:w="823"/>
        <w:gridCol w:w="938"/>
        <w:gridCol w:w="778"/>
        <w:gridCol w:w="775"/>
      </w:tblGrid>
      <w:tr w:rsidR="0020141D" w:rsidRPr="0020141D" w14:paraId="27B598E5" w14:textId="77777777" w:rsidTr="00626817">
        <w:tc>
          <w:tcPr>
            <w:tcW w:w="920" w:type="dxa"/>
          </w:tcPr>
          <w:p w14:paraId="4C142DAA" w14:textId="77777777" w:rsidR="0020141D" w:rsidRPr="0020141D" w:rsidRDefault="0020141D" w:rsidP="0020141D">
            <w:pPr>
              <w:pStyle w:val="NoSpacing"/>
              <w:jc w:val="center"/>
              <w:rPr>
                <w:rFonts w:ascii="Times New Roman" w:hAnsi="Times New Roman"/>
                <w:b/>
              </w:rPr>
            </w:pPr>
            <w:r w:rsidRPr="0020141D">
              <w:rPr>
                <w:rFonts w:ascii="Times New Roman" w:hAnsi="Times New Roman"/>
                <w:b/>
              </w:rPr>
              <w:t>REQ TYP</w:t>
            </w:r>
          </w:p>
        </w:tc>
        <w:tc>
          <w:tcPr>
            <w:tcW w:w="3876" w:type="dxa"/>
          </w:tcPr>
          <w:p w14:paraId="3D28B4D7" w14:textId="77777777" w:rsidR="0020141D" w:rsidRPr="0020141D" w:rsidRDefault="0020141D" w:rsidP="0020141D">
            <w:pPr>
              <w:pStyle w:val="NoSpacing"/>
              <w:jc w:val="center"/>
              <w:rPr>
                <w:rFonts w:ascii="Times New Roman" w:hAnsi="Times New Roman"/>
                <w:b/>
              </w:rPr>
            </w:pPr>
            <w:r w:rsidRPr="0020141D">
              <w:rPr>
                <w:rFonts w:ascii="Times New Roman" w:hAnsi="Times New Roman"/>
                <w:b/>
              </w:rPr>
              <w:t>Description</w:t>
            </w:r>
          </w:p>
        </w:tc>
        <w:tc>
          <w:tcPr>
            <w:tcW w:w="801" w:type="dxa"/>
          </w:tcPr>
          <w:p w14:paraId="5DAE6D07" w14:textId="77777777" w:rsidR="0020141D" w:rsidRPr="0020141D" w:rsidRDefault="0020141D" w:rsidP="0020141D">
            <w:pPr>
              <w:pStyle w:val="NoSpacing"/>
              <w:rPr>
                <w:rFonts w:ascii="Times New Roman" w:hAnsi="Times New Roman"/>
              </w:rPr>
            </w:pPr>
          </w:p>
        </w:tc>
        <w:tc>
          <w:tcPr>
            <w:tcW w:w="3979" w:type="dxa"/>
            <w:gridSpan w:val="6"/>
          </w:tcPr>
          <w:p w14:paraId="079985FB" w14:textId="77777777" w:rsidR="0020141D" w:rsidRPr="0020141D" w:rsidRDefault="0020141D" w:rsidP="0020141D">
            <w:pPr>
              <w:pStyle w:val="NoSpacing"/>
              <w:jc w:val="center"/>
              <w:rPr>
                <w:rFonts w:ascii="Times New Roman" w:hAnsi="Times New Roman"/>
                <w:b/>
              </w:rPr>
            </w:pPr>
            <w:r w:rsidRPr="0020141D">
              <w:rPr>
                <w:rFonts w:ascii="Times New Roman" w:hAnsi="Times New Roman"/>
                <w:b/>
              </w:rPr>
              <w:t>Forms</w:t>
            </w:r>
          </w:p>
        </w:tc>
      </w:tr>
      <w:tr w:rsidR="0020141D" w:rsidRPr="0020141D" w14:paraId="5BA578C6" w14:textId="77777777" w:rsidTr="00626817">
        <w:tc>
          <w:tcPr>
            <w:tcW w:w="920" w:type="dxa"/>
          </w:tcPr>
          <w:p w14:paraId="7CB75132"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A</w:t>
            </w:r>
            <w:r w:rsidR="00BF746F">
              <w:rPr>
                <w:rFonts w:ascii="Times New Roman" w:hAnsi="Times New Roman"/>
              </w:rPr>
              <w:t>B</w:t>
            </w:r>
          </w:p>
        </w:tc>
        <w:tc>
          <w:tcPr>
            <w:tcW w:w="3876" w:type="dxa"/>
          </w:tcPr>
          <w:p w14:paraId="1FB2DA5C" w14:textId="77777777" w:rsidR="0020141D" w:rsidRPr="0020141D" w:rsidRDefault="0020141D" w:rsidP="0020141D">
            <w:pPr>
              <w:pStyle w:val="NoSpacing"/>
              <w:rPr>
                <w:rFonts w:ascii="Times New Roman" w:hAnsi="Times New Roman"/>
              </w:rPr>
            </w:pPr>
            <w:r w:rsidRPr="0020141D">
              <w:rPr>
                <w:rFonts w:ascii="Times New Roman" w:hAnsi="Times New Roman"/>
              </w:rPr>
              <w:t>Loop</w:t>
            </w:r>
          </w:p>
        </w:tc>
        <w:tc>
          <w:tcPr>
            <w:tcW w:w="815" w:type="dxa"/>
            <w:gridSpan w:val="2"/>
          </w:tcPr>
          <w:p w14:paraId="2B6FC42E"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79C5DA7F"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365C266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w:t>
            </w:r>
          </w:p>
        </w:tc>
        <w:tc>
          <w:tcPr>
            <w:tcW w:w="843" w:type="dxa"/>
          </w:tcPr>
          <w:p w14:paraId="083A4FC2" w14:textId="77777777" w:rsidR="0020141D" w:rsidRPr="0020141D" w:rsidRDefault="0020141D" w:rsidP="0020141D">
            <w:pPr>
              <w:pStyle w:val="NoSpacing"/>
              <w:jc w:val="center"/>
              <w:rPr>
                <w:rFonts w:ascii="Times New Roman" w:hAnsi="Times New Roman"/>
              </w:rPr>
            </w:pPr>
          </w:p>
        </w:tc>
        <w:tc>
          <w:tcPr>
            <w:tcW w:w="793" w:type="dxa"/>
          </w:tcPr>
          <w:p w14:paraId="40126F23" w14:textId="77777777" w:rsidR="0020141D" w:rsidRPr="0020141D" w:rsidRDefault="0020141D" w:rsidP="0020141D">
            <w:pPr>
              <w:pStyle w:val="NoSpacing"/>
              <w:jc w:val="center"/>
              <w:rPr>
                <w:rFonts w:ascii="Times New Roman" w:hAnsi="Times New Roman"/>
              </w:rPr>
            </w:pPr>
          </w:p>
        </w:tc>
        <w:tc>
          <w:tcPr>
            <w:tcW w:w="803" w:type="dxa"/>
          </w:tcPr>
          <w:p w14:paraId="1E3E6B42"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7C847AD9" w14:textId="77777777" w:rsidTr="00626817">
        <w:tc>
          <w:tcPr>
            <w:tcW w:w="920" w:type="dxa"/>
          </w:tcPr>
          <w:p w14:paraId="76172DCD"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B</w:t>
            </w:r>
            <w:r w:rsidR="00BF746F">
              <w:rPr>
                <w:rFonts w:ascii="Times New Roman" w:hAnsi="Times New Roman"/>
              </w:rPr>
              <w:t>B</w:t>
            </w:r>
          </w:p>
        </w:tc>
        <w:tc>
          <w:tcPr>
            <w:tcW w:w="3876" w:type="dxa"/>
          </w:tcPr>
          <w:p w14:paraId="7245048F" w14:textId="77777777" w:rsidR="0020141D" w:rsidRPr="0020141D" w:rsidRDefault="0020141D" w:rsidP="0020141D">
            <w:pPr>
              <w:pStyle w:val="NoSpacing"/>
              <w:rPr>
                <w:rFonts w:ascii="Times New Roman" w:hAnsi="Times New Roman"/>
              </w:rPr>
            </w:pPr>
            <w:r w:rsidRPr="0020141D">
              <w:rPr>
                <w:rFonts w:ascii="Times New Roman" w:hAnsi="Times New Roman"/>
              </w:rPr>
              <w:t>Loop w/ Number Portability</w:t>
            </w:r>
          </w:p>
        </w:tc>
        <w:tc>
          <w:tcPr>
            <w:tcW w:w="815" w:type="dxa"/>
            <w:gridSpan w:val="2"/>
          </w:tcPr>
          <w:p w14:paraId="5CCCE226"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3B0CC3EA"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73C4C85D"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LSNP</w:t>
            </w:r>
          </w:p>
        </w:tc>
        <w:tc>
          <w:tcPr>
            <w:tcW w:w="843" w:type="dxa"/>
          </w:tcPr>
          <w:p w14:paraId="5F478840" w14:textId="77777777" w:rsidR="0020141D" w:rsidRPr="0020141D" w:rsidRDefault="0020141D" w:rsidP="0020141D">
            <w:pPr>
              <w:pStyle w:val="NoSpacing"/>
              <w:jc w:val="center"/>
              <w:rPr>
                <w:rFonts w:ascii="Times New Roman" w:hAnsi="Times New Roman"/>
              </w:rPr>
            </w:pPr>
          </w:p>
        </w:tc>
        <w:tc>
          <w:tcPr>
            <w:tcW w:w="793" w:type="dxa"/>
          </w:tcPr>
          <w:p w14:paraId="5642F1D0" w14:textId="77777777" w:rsidR="0020141D" w:rsidRPr="0020141D" w:rsidRDefault="0020141D" w:rsidP="0020141D">
            <w:pPr>
              <w:pStyle w:val="NoSpacing"/>
              <w:jc w:val="center"/>
              <w:rPr>
                <w:rFonts w:ascii="Times New Roman" w:hAnsi="Times New Roman"/>
              </w:rPr>
            </w:pPr>
          </w:p>
        </w:tc>
        <w:tc>
          <w:tcPr>
            <w:tcW w:w="803" w:type="dxa"/>
          </w:tcPr>
          <w:p w14:paraId="6143AE5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6C8821E7" w14:textId="77777777" w:rsidTr="00626817">
        <w:tc>
          <w:tcPr>
            <w:tcW w:w="920" w:type="dxa"/>
          </w:tcPr>
          <w:p w14:paraId="0169D3F7"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C</w:t>
            </w:r>
            <w:r w:rsidR="00BF746F">
              <w:rPr>
                <w:rFonts w:ascii="Times New Roman" w:hAnsi="Times New Roman"/>
              </w:rPr>
              <w:t>B</w:t>
            </w:r>
          </w:p>
        </w:tc>
        <w:tc>
          <w:tcPr>
            <w:tcW w:w="3876" w:type="dxa"/>
          </w:tcPr>
          <w:p w14:paraId="53F56B65" w14:textId="77777777" w:rsidR="0020141D" w:rsidRPr="0020141D" w:rsidRDefault="0020141D" w:rsidP="0020141D">
            <w:pPr>
              <w:pStyle w:val="NoSpacing"/>
              <w:rPr>
                <w:rFonts w:ascii="Times New Roman" w:hAnsi="Times New Roman"/>
              </w:rPr>
            </w:pPr>
            <w:r w:rsidRPr="0020141D">
              <w:rPr>
                <w:rFonts w:ascii="Times New Roman" w:hAnsi="Times New Roman"/>
              </w:rPr>
              <w:t>Number Portability</w:t>
            </w:r>
          </w:p>
        </w:tc>
        <w:tc>
          <w:tcPr>
            <w:tcW w:w="815" w:type="dxa"/>
            <w:gridSpan w:val="2"/>
          </w:tcPr>
          <w:p w14:paraId="0925D22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0AFC7DB6"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136F6A8A"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NP</w:t>
            </w:r>
          </w:p>
        </w:tc>
        <w:tc>
          <w:tcPr>
            <w:tcW w:w="843" w:type="dxa"/>
          </w:tcPr>
          <w:p w14:paraId="3456E52F" w14:textId="77777777" w:rsidR="0020141D" w:rsidRPr="0020141D" w:rsidRDefault="0020141D" w:rsidP="0020141D">
            <w:pPr>
              <w:pStyle w:val="NoSpacing"/>
              <w:jc w:val="center"/>
              <w:rPr>
                <w:rFonts w:ascii="Times New Roman" w:hAnsi="Times New Roman"/>
              </w:rPr>
            </w:pPr>
          </w:p>
        </w:tc>
        <w:tc>
          <w:tcPr>
            <w:tcW w:w="793" w:type="dxa"/>
          </w:tcPr>
          <w:p w14:paraId="04A306A2" w14:textId="77777777" w:rsidR="0020141D" w:rsidRPr="0020141D" w:rsidRDefault="0020141D" w:rsidP="0020141D">
            <w:pPr>
              <w:pStyle w:val="NoSpacing"/>
              <w:jc w:val="center"/>
              <w:rPr>
                <w:rFonts w:ascii="Times New Roman" w:hAnsi="Times New Roman"/>
              </w:rPr>
            </w:pPr>
          </w:p>
        </w:tc>
        <w:tc>
          <w:tcPr>
            <w:tcW w:w="803" w:type="dxa"/>
          </w:tcPr>
          <w:p w14:paraId="7D421E0F"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76805989" w14:textId="77777777" w:rsidTr="00626817">
        <w:tc>
          <w:tcPr>
            <w:tcW w:w="920" w:type="dxa"/>
          </w:tcPr>
          <w:p w14:paraId="3D898FE2"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w:t>
            </w:r>
            <w:r w:rsidR="00BF746F">
              <w:rPr>
                <w:rFonts w:ascii="Times New Roman" w:hAnsi="Times New Roman"/>
              </w:rPr>
              <w:t>B</w:t>
            </w:r>
          </w:p>
        </w:tc>
        <w:tc>
          <w:tcPr>
            <w:tcW w:w="3876" w:type="dxa"/>
          </w:tcPr>
          <w:p w14:paraId="61619968" w14:textId="77777777" w:rsidR="0020141D" w:rsidRPr="0020141D" w:rsidRDefault="0020141D" w:rsidP="0020141D">
            <w:pPr>
              <w:pStyle w:val="NoSpacing"/>
              <w:rPr>
                <w:rFonts w:ascii="Times New Roman" w:hAnsi="Times New Roman"/>
              </w:rPr>
            </w:pPr>
            <w:r w:rsidRPr="0020141D">
              <w:rPr>
                <w:rFonts w:ascii="Times New Roman" w:hAnsi="Times New Roman"/>
              </w:rPr>
              <w:t>Resale</w:t>
            </w:r>
          </w:p>
        </w:tc>
        <w:tc>
          <w:tcPr>
            <w:tcW w:w="815" w:type="dxa"/>
            <w:gridSpan w:val="2"/>
          </w:tcPr>
          <w:p w14:paraId="78470F7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5929E6AE"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37838AF0"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HGI</w:t>
            </w:r>
          </w:p>
        </w:tc>
        <w:tc>
          <w:tcPr>
            <w:tcW w:w="843" w:type="dxa"/>
          </w:tcPr>
          <w:p w14:paraId="4C75D7FA"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RS</w:t>
            </w:r>
          </w:p>
        </w:tc>
        <w:tc>
          <w:tcPr>
            <w:tcW w:w="793" w:type="dxa"/>
          </w:tcPr>
          <w:p w14:paraId="5FEB73E6" w14:textId="77777777" w:rsidR="0020141D" w:rsidRPr="0020141D" w:rsidRDefault="0020141D" w:rsidP="0020141D">
            <w:pPr>
              <w:pStyle w:val="NoSpacing"/>
              <w:jc w:val="center"/>
              <w:rPr>
                <w:rFonts w:ascii="Times New Roman" w:hAnsi="Times New Roman"/>
              </w:rPr>
            </w:pPr>
          </w:p>
        </w:tc>
        <w:tc>
          <w:tcPr>
            <w:tcW w:w="803" w:type="dxa"/>
          </w:tcPr>
          <w:p w14:paraId="66CA35D7"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4D9A2886" w14:textId="77777777" w:rsidTr="00626817">
        <w:tc>
          <w:tcPr>
            <w:tcW w:w="920" w:type="dxa"/>
          </w:tcPr>
          <w:p w14:paraId="34F7D435"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F</w:t>
            </w:r>
            <w:r w:rsidR="00BF746F">
              <w:rPr>
                <w:rFonts w:ascii="Times New Roman" w:hAnsi="Times New Roman"/>
              </w:rPr>
              <w:t>B</w:t>
            </w:r>
          </w:p>
        </w:tc>
        <w:tc>
          <w:tcPr>
            <w:tcW w:w="3876" w:type="dxa"/>
          </w:tcPr>
          <w:p w14:paraId="2294BD69" w14:textId="77777777" w:rsidR="0020141D" w:rsidRPr="0020141D" w:rsidRDefault="0020141D" w:rsidP="0020141D">
            <w:pPr>
              <w:pStyle w:val="NoSpacing"/>
              <w:rPr>
                <w:rFonts w:ascii="Times New Roman" w:hAnsi="Times New Roman"/>
              </w:rPr>
            </w:pPr>
            <w:r w:rsidRPr="0020141D">
              <w:rPr>
                <w:rFonts w:ascii="Times New Roman" w:hAnsi="Times New Roman"/>
              </w:rPr>
              <w:t xml:space="preserve">Unbundled Local Switching </w:t>
            </w:r>
            <w:r w:rsidRPr="0020141D">
              <w:rPr>
                <w:rFonts w:ascii="Times New Roman" w:hAnsi="Times New Roman"/>
              </w:rPr>
              <w:br/>
              <w:t>(ISP, only)</w:t>
            </w:r>
          </w:p>
        </w:tc>
        <w:tc>
          <w:tcPr>
            <w:tcW w:w="815" w:type="dxa"/>
            <w:gridSpan w:val="2"/>
          </w:tcPr>
          <w:p w14:paraId="3F333BE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2B8E4086"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0B4E1738"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PS</w:t>
            </w:r>
          </w:p>
        </w:tc>
        <w:tc>
          <w:tcPr>
            <w:tcW w:w="843" w:type="dxa"/>
          </w:tcPr>
          <w:p w14:paraId="4DDD7E35" w14:textId="77777777" w:rsidR="0020141D" w:rsidRPr="0020141D" w:rsidRDefault="0020141D" w:rsidP="0020141D">
            <w:pPr>
              <w:pStyle w:val="NoSpacing"/>
              <w:jc w:val="center"/>
              <w:rPr>
                <w:rFonts w:ascii="Times New Roman" w:hAnsi="Times New Roman"/>
              </w:rPr>
            </w:pPr>
          </w:p>
        </w:tc>
        <w:tc>
          <w:tcPr>
            <w:tcW w:w="793" w:type="dxa"/>
          </w:tcPr>
          <w:p w14:paraId="453FA04E" w14:textId="77777777" w:rsidR="0020141D" w:rsidRPr="0020141D" w:rsidRDefault="0020141D" w:rsidP="0020141D">
            <w:pPr>
              <w:pStyle w:val="NoSpacing"/>
              <w:jc w:val="center"/>
              <w:rPr>
                <w:rFonts w:ascii="Times New Roman" w:hAnsi="Times New Roman"/>
              </w:rPr>
            </w:pPr>
          </w:p>
        </w:tc>
        <w:tc>
          <w:tcPr>
            <w:tcW w:w="803" w:type="dxa"/>
          </w:tcPr>
          <w:p w14:paraId="34F59D23"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1F269222" w14:textId="77777777" w:rsidTr="00626817">
        <w:tc>
          <w:tcPr>
            <w:tcW w:w="920" w:type="dxa"/>
          </w:tcPr>
          <w:p w14:paraId="2E116A3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J</w:t>
            </w:r>
            <w:r w:rsidR="00BF746F">
              <w:rPr>
                <w:rFonts w:ascii="Times New Roman" w:hAnsi="Times New Roman"/>
              </w:rPr>
              <w:t>B</w:t>
            </w:r>
          </w:p>
        </w:tc>
        <w:tc>
          <w:tcPr>
            <w:tcW w:w="3876" w:type="dxa"/>
          </w:tcPr>
          <w:p w14:paraId="6D253332" w14:textId="77777777" w:rsidR="0020141D" w:rsidRPr="0020141D" w:rsidRDefault="0020141D" w:rsidP="0020141D">
            <w:pPr>
              <w:pStyle w:val="NoSpacing"/>
              <w:rPr>
                <w:rFonts w:ascii="Times New Roman" w:hAnsi="Times New Roman"/>
              </w:rPr>
            </w:pPr>
            <w:r w:rsidRPr="0020141D">
              <w:rPr>
                <w:rFonts w:ascii="Times New Roman" w:hAnsi="Times New Roman"/>
              </w:rPr>
              <w:t>Directory Listings &amp; Assistance</w:t>
            </w:r>
          </w:p>
        </w:tc>
        <w:tc>
          <w:tcPr>
            <w:tcW w:w="815" w:type="dxa"/>
            <w:gridSpan w:val="2"/>
          </w:tcPr>
          <w:p w14:paraId="4729F63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2FD81305"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0F5E7BA3" w14:textId="77777777" w:rsidR="0020141D" w:rsidRPr="0020141D" w:rsidRDefault="0020141D" w:rsidP="0020141D">
            <w:pPr>
              <w:pStyle w:val="NoSpacing"/>
              <w:jc w:val="center"/>
              <w:rPr>
                <w:rFonts w:ascii="Times New Roman" w:hAnsi="Times New Roman"/>
              </w:rPr>
            </w:pPr>
          </w:p>
        </w:tc>
        <w:tc>
          <w:tcPr>
            <w:tcW w:w="843" w:type="dxa"/>
          </w:tcPr>
          <w:p w14:paraId="36B9E75E" w14:textId="77777777" w:rsidR="0020141D" w:rsidRPr="0020141D" w:rsidRDefault="0020141D" w:rsidP="0020141D">
            <w:pPr>
              <w:pStyle w:val="NoSpacing"/>
              <w:jc w:val="center"/>
              <w:rPr>
                <w:rFonts w:ascii="Times New Roman" w:hAnsi="Times New Roman"/>
              </w:rPr>
            </w:pPr>
          </w:p>
        </w:tc>
        <w:tc>
          <w:tcPr>
            <w:tcW w:w="793" w:type="dxa"/>
          </w:tcPr>
          <w:p w14:paraId="14EDE21C" w14:textId="77777777" w:rsidR="0020141D" w:rsidRPr="0020141D" w:rsidRDefault="0020141D" w:rsidP="0020141D">
            <w:pPr>
              <w:pStyle w:val="NoSpacing"/>
              <w:jc w:val="center"/>
              <w:rPr>
                <w:rFonts w:ascii="Times New Roman" w:hAnsi="Times New Roman"/>
              </w:rPr>
            </w:pPr>
          </w:p>
        </w:tc>
        <w:tc>
          <w:tcPr>
            <w:tcW w:w="803" w:type="dxa"/>
          </w:tcPr>
          <w:p w14:paraId="0508014D"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1FF5A10B" w14:textId="77777777" w:rsidTr="00626817">
        <w:tc>
          <w:tcPr>
            <w:tcW w:w="920" w:type="dxa"/>
          </w:tcPr>
          <w:p w14:paraId="25C0EDCE"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K</w:t>
            </w:r>
            <w:r w:rsidR="00BF746F">
              <w:rPr>
                <w:rFonts w:ascii="Times New Roman" w:hAnsi="Times New Roman"/>
              </w:rPr>
              <w:t>B</w:t>
            </w:r>
          </w:p>
        </w:tc>
        <w:tc>
          <w:tcPr>
            <w:tcW w:w="3876" w:type="dxa"/>
          </w:tcPr>
          <w:p w14:paraId="756FCE4D" w14:textId="77777777" w:rsidR="0020141D" w:rsidRPr="0020141D" w:rsidRDefault="0020141D" w:rsidP="0020141D">
            <w:pPr>
              <w:pStyle w:val="NoSpacing"/>
              <w:rPr>
                <w:rFonts w:ascii="Times New Roman" w:hAnsi="Times New Roman"/>
              </w:rPr>
            </w:pPr>
            <w:r w:rsidRPr="0020141D">
              <w:rPr>
                <w:rFonts w:ascii="Times New Roman" w:hAnsi="Times New Roman"/>
              </w:rPr>
              <w:t>Resale Private Line</w:t>
            </w:r>
          </w:p>
        </w:tc>
        <w:tc>
          <w:tcPr>
            <w:tcW w:w="815" w:type="dxa"/>
            <w:gridSpan w:val="2"/>
          </w:tcPr>
          <w:p w14:paraId="5D4A5156"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071F49B4"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565B42B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RPL</w:t>
            </w:r>
          </w:p>
        </w:tc>
        <w:tc>
          <w:tcPr>
            <w:tcW w:w="843" w:type="dxa"/>
          </w:tcPr>
          <w:p w14:paraId="061BA63A" w14:textId="77777777" w:rsidR="0020141D" w:rsidRPr="0020141D" w:rsidRDefault="0020141D" w:rsidP="0020141D">
            <w:pPr>
              <w:pStyle w:val="NoSpacing"/>
              <w:jc w:val="center"/>
              <w:rPr>
                <w:rFonts w:ascii="Times New Roman" w:hAnsi="Times New Roman"/>
              </w:rPr>
            </w:pPr>
          </w:p>
        </w:tc>
        <w:tc>
          <w:tcPr>
            <w:tcW w:w="793" w:type="dxa"/>
          </w:tcPr>
          <w:p w14:paraId="6DC4AB93" w14:textId="77777777" w:rsidR="0020141D" w:rsidRPr="0020141D" w:rsidRDefault="0020141D" w:rsidP="0020141D">
            <w:pPr>
              <w:pStyle w:val="NoSpacing"/>
              <w:jc w:val="center"/>
              <w:rPr>
                <w:rFonts w:ascii="Times New Roman" w:hAnsi="Times New Roman"/>
              </w:rPr>
            </w:pPr>
          </w:p>
        </w:tc>
        <w:tc>
          <w:tcPr>
            <w:tcW w:w="803" w:type="dxa"/>
          </w:tcPr>
          <w:p w14:paraId="2CF7228F" w14:textId="77777777" w:rsidR="0020141D" w:rsidRPr="0020141D" w:rsidRDefault="0020141D" w:rsidP="0020141D">
            <w:pPr>
              <w:pStyle w:val="NoSpacing"/>
              <w:jc w:val="center"/>
              <w:rPr>
                <w:rFonts w:ascii="Times New Roman" w:hAnsi="Times New Roman"/>
              </w:rPr>
            </w:pPr>
          </w:p>
        </w:tc>
      </w:tr>
      <w:tr w:rsidR="0020141D" w:rsidRPr="0020141D" w14:paraId="0EE3EAA1" w14:textId="77777777" w:rsidTr="00626817">
        <w:tc>
          <w:tcPr>
            <w:tcW w:w="920" w:type="dxa"/>
          </w:tcPr>
          <w:p w14:paraId="2D2FD55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M</w:t>
            </w:r>
            <w:r w:rsidR="00BF746F">
              <w:rPr>
                <w:rFonts w:ascii="Times New Roman" w:hAnsi="Times New Roman"/>
              </w:rPr>
              <w:t>B</w:t>
            </w:r>
          </w:p>
        </w:tc>
        <w:tc>
          <w:tcPr>
            <w:tcW w:w="3876" w:type="dxa"/>
          </w:tcPr>
          <w:p w14:paraId="1F189392" w14:textId="77777777" w:rsidR="0020141D" w:rsidRPr="0020141D" w:rsidRDefault="0020141D" w:rsidP="0020141D">
            <w:pPr>
              <w:pStyle w:val="NoSpacing"/>
              <w:rPr>
                <w:rFonts w:ascii="Times New Roman" w:hAnsi="Times New Roman"/>
              </w:rPr>
            </w:pPr>
            <w:r w:rsidRPr="0020141D">
              <w:rPr>
                <w:rFonts w:ascii="Times New Roman" w:hAnsi="Times New Roman"/>
              </w:rPr>
              <w:t>Loop &amp; Unbundled Local Switching (Port)</w:t>
            </w:r>
          </w:p>
        </w:tc>
        <w:tc>
          <w:tcPr>
            <w:tcW w:w="815" w:type="dxa"/>
            <w:gridSpan w:val="2"/>
          </w:tcPr>
          <w:p w14:paraId="0CE21285"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57ED40EC"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43E077F3"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HGI</w:t>
            </w:r>
          </w:p>
        </w:tc>
        <w:tc>
          <w:tcPr>
            <w:tcW w:w="843" w:type="dxa"/>
          </w:tcPr>
          <w:p w14:paraId="1566736E"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RS</w:t>
            </w:r>
          </w:p>
          <w:p w14:paraId="166707BF" w14:textId="77777777" w:rsidR="0020141D" w:rsidRPr="0020141D" w:rsidRDefault="0020141D" w:rsidP="0020141D">
            <w:pPr>
              <w:pStyle w:val="NoSpacing"/>
              <w:jc w:val="center"/>
              <w:rPr>
                <w:rFonts w:ascii="Times New Roman" w:hAnsi="Times New Roman"/>
                <w:color w:val="FF0000"/>
              </w:rPr>
            </w:pPr>
          </w:p>
        </w:tc>
        <w:tc>
          <w:tcPr>
            <w:tcW w:w="793" w:type="dxa"/>
          </w:tcPr>
          <w:p w14:paraId="09A0FA7D"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CRS</w:t>
            </w:r>
          </w:p>
        </w:tc>
        <w:tc>
          <w:tcPr>
            <w:tcW w:w="803" w:type="dxa"/>
          </w:tcPr>
          <w:p w14:paraId="7FB6478D"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0B607B32" w14:textId="77777777" w:rsidTr="00626817">
        <w:tc>
          <w:tcPr>
            <w:tcW w:w="920" w:type="dxa"/>
          </w:tcPr>
          <w:p w14:paraId="58ACE672"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N</w:t>
            </w:r>
            <w:r w:rsidR="00BF746F">
              <w:rPr>
                <w:rFonts w:ascii="Times New Roman" w:hAnsi="Times New Roman"/>
              </w:rPr>
              <w:t>B</w:t>
            </w:r>
          </w:p>
        </w:tc>
        <w:tc>
          <w:tcPr>
            <w:tcW w:w="3876" w:type="dxa"/>
          </w:tcPr>
          <w:p w14:paraId="7C1199F3" w14:textId="77777777" w:rsidR="0020141D" w:rsidRPr="0020141D" w:rsidRDefault="0020141D" w:rsidP="0020141D">
            <w:pPr>
              <w:pStyle w:val="NoSpacing"/>
              <w:rPr>
                <w:rFonts w:ascii="Times New Roman" w:hAnsi="Times New Roman"/>
              </w:rPr>
            </w:pPr>
            <w:r w:rsidRPr="0020141D">
              <w:rPr>
                <w:rFonts w:ascii="Times New Roman" w:hAnsi="Times New Roman"/>
              </w:rPr>
              <w:t>DID/DOD/PBX</w:t>
            </w:r>
          </w:p>
        </w:tc>
        <w:tc>
          <w:tcPr>
            <w:tcW w:w="815" w:type="dxa"/>
            <w:gridSpan w:val="2"/>
          </w:tcPr>
          <w:p w14:paraId="4A4BE6C1"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5CE04E1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24215367"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HGI</w:t>
            </w:r>
          </w:p>
        </w:tc>
        <w:tc>
          <w:tcPr>
            <w:tcW w:w="843" w:type="dxa"/>
          </w:tcPr>
          <w:p w14:paraId="2D8957F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DDPS</w:t>
            </w:r>
          </w:p>
        </w:tc>
        <w:tc>
          <w:tcPr>
            <w:tcW w:w="793" w:type="dxa"/>
          </w:tcPr>
          <w:p w14:paraId="09010F8E" w14:textId="77777777" w:rsidR="0020141D" w:rsidRPr="0020141D" w:rsidRDefault="0020141D" w:rsidP="0020141D">
            <w:pPr>
              <w:pStyle w:val="NoSpacing"/>
              <w:jc w:val="center"/>
              <w:rPr>
                <w:rFonts w:ascii="Times New Roman" w:hAnsi="Times New Roman"/>
              </w:rPr>
            </w:pPr>
          </w:p>
        </w:tc>
        <w:tc>
          <w:tcPr>
            <w:tcW w:w="803" w:type="dxa"/>
          </w:tcPr>
          <w:p w14:paraId="08BE661F"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4374C4C0" w14:textId="77777777" w:rsidTr="00626817">
        <w:tc>
          <w:tcPr>
            <w:tcW w:w="920" w:type="dxa"/>
          </w:tcPr>
          <w:p w14:paraId="0F62EF08"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P</w:t>
            </w:r>
            <w:r w:rsidR="00BF746F">
              <w:rPr>
                <w:rFonts w:ascii="Times New Roman" w:hAnsi="Times New Roman"/>
              </w:rPr>
              <w:t>B</w:t>
            </w:r>
          </w:p>
        </w:tc>
        <w:tc>
          <w:tcPr>
            <w:tcW w:w="3876" w:type="dxa"/>
          </w:tcPr>
          <w:p w14:paraId="6178AC6B" w14:textId="77777777" w:rsidR="0020141D" w:rsidRPr="0020141D" w:rsidRDefault="0020141D" w:rsidP="0020141D">
            <w:pPr>
              <w:pStyle w:val="NoSpacing"/>
              <w:rPr>
                <w:rFonts w:ascii="Times New Roman" w:hAnsi="Times New Roman"/>
              </w:rPr>
            </w:pPr>
            <w:r w:rsidRPr="0020141D">
              <w:rPr>
                <w:rFonts w:ascii="Times New Roman" w:hAnsi="Times New Roman"/>
              </w:rPr>
              <w:t>Centrex</w:t>
            </w:r>
          </w:p>
        </w:tc>
        <w:tc>
          <w:tcPr>
            <w:tcW w:w="815" w:type="dxa"/>
            <w:gridSpan w:val="2"/>
          </w:tcPr>
          <w:p w14:paraId="6D7B6CA5"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3303E5BC"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37913770"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HGI</w:t>
            </w:r>
          </w:p>
        </w:tc>
        <w:tc>
          <w:tcPr>
            <w:tcW w:w="843" w:type="dxa"/>
          </w:tcPr>
          <w:p w14:paraId="59088ADE"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CRS</w:t>
            </w:r>
          </w:p>
        </w:tc>
        <w:tc>
          <w:tcPr>
            <w:tcW w:w="793" w:type="dxa"/>
          </w:tcPr>
          <w:p w14:paraId="37C455EB" w14:textId="77777777" w:rsidR="0020141D" w:rsidRPr="0020141D" w:rsidRDefault="0020141D" w:rsidP="0020141D">
            <w:pPr>
              <w:pStyle w:val="NoSpacing"/>
              <w:jc w:val="center"/>
              <w:rPr>
                <w:rFonts w:ascii="Times New Roman" w:hAnsi="Times New Roman"/>
              </w:rPr>
            </w:pPr>
          </w:p>
        </w:tc>
        <w:tc>
          <w:tcPr>
            <w:tcW w:w="803" w:type="dxa"/>
          </w:tcPr>
          <w:p w14:paraId="0220E819"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r w:rsidR="0020141D" w:rsidRPr="0020141D" w14:paraId="4724A4C0" w14:textId="77777777" w:rsidTr="00626817">
        <w:tc>
          <w:tcPr>
            <w:tcW w:w="920" w:type="dxa"/>
          </w:tcPr>
          <w:p w14:paraId="71ACC008"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Q</w:t>
            </w:r>
            <w:r w:rsidR="00BF746F">
              <w:rPr>
                <w:rFonts w:ascii="Times New Roman" w:hAnsi="Times New Roman"/>
              </w:rPr>
              <w:t>B</w:t>
            </w:r>
          </w:p>
        </w:tc>
        <w:tc>
          <w:tcPr>
            <w:tcW w:w="3876" w:type="dxa"/>
          </w:tcPr>
          <w:p w14:paraId="0B4FF24A" w14:textId="77777777" w:rsidR="0020141D" w:rsidRPr="0020141D" w:rsidRDefault="0020141D" w:rsidP="0020141D">
            <w:pPr>
              <w:pStyle w:val="NoSpacing"/>
              <w:rPr>
                <w:rFonts w:ascii="Times New Roman" w:hAnsi="Times New Roman"/>
              </w:rPr>
            </w:pPr>
            <w:r w:rsidRPr="0020141D">
              <w:rPr>
                <w:rFonts w:ascii="Times New Roman" w:hAnsi="Times New Roman"/>
              </w:rPr>
              <w:t>ISDN</w:t>
            </w:r>
          </w:p>
        </w:tc>
        <w:tc>
          <w:tcPr>
            <w:tcW w:w="815" w:type="dxa"/>
            <w:gridSpan w:val="2"/>
          </w:tcPr>
          <w:p w14:paraId="150EAC45"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LSR</w:t>
            </w:r>
          </w:p>
        </w:tc>
        <w:tc>
          <w:tcPr>
            <w:tcW w:w="696" w:type="dxa"/>
          </w:tcPr>
          <w:p w14:paraId="6EF38D0F"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EU</w:t>
            </w:r>
          </w:p>
        </w:tc>
        <w:tc>
          <w:tcPr>
            <w:tcW w:w="830" w:type="dxa"/>
          </w:tcPr>
          <w:p w14:paraId="107768E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HGI</w:t>
            </w:r>
          </w:p>
        </w:tc>
        <w:tc>
          <w:tcPr>
            <w:tcW w:w="843" w:type="dxa"/>
          </w:tcPr>
          <w:p w14:paraId="5000CB93"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IBPS/IS</w:t>
            </w:r>
          </w:p>
        </w:tc>
        <w:tc>
          <w:tcPr>
            <w:tcW w:w="793" w:type="dxa"/>
          </w:tcPr>
          <w:p w14:paraId="498E95D3" w14:textId="77777777" w:rsidR="0020141D" w:rsidRPr="0020141D" w:rsidRDefault="0020141D" w:rsidP="0020141D">
            <w:pPr>
              <w:pStyle w:val="NoSpacing"/>
              <w:jc w:val="center"/>
              <w:rPr>
                <w:rFonts w:ascii="Times New Roman" w:hAnsi="Times New Roman"/>
              </w:rPr>
            </w:pPr>
          </w:p>
        </w:tc>
        <w:tc>
          <w:tcPr>
            <w:tcW w:w="803" w:type="dxa"/>
          </w:tcPr>
          <w:p w14:paraId="7E16AE2B" w14:textId="77777777" w:rsidR="0020141D" w:rsidRPr="0020141D" w:rsidRDefault="0020141D" w:rsidP="0020141D">
            <w:pPr>
              <w:pStyle w:val="NoSpacing"/>
              <w:jc w:val="center"/>
              <w:rPr>
                <w:rFonts w:ascii="Times New Roman" w:hAnsi="Times New Roman"/>
              </w:rPr>
            </w:pPr>
            <w:r w:rsidRPr="0020141D">
              <w:rPr>
                <w:rFonts w:ascii="Times New Roman" w:hAnsi="Times New Roman"/>
              </w:rPr>
              <w:t>DL</w:t>
            </w:r>
          </w:p>
        </w:tc>
      </w:tr>
    </w:tbl>
    <w:p w14:paraId="63D140C6" w14:textId="77777777" w:rsidR="0020141D" w:rsidRPr="0020141D" w:rsidRDefault="0020141D" w:rsidP="0020141D">
      <w:pPr>
        <w:pStyle w:val="NoSpacing"/>
        <w:rPr>
          <w:rFonts w:ascii="Times New Roman" w:hAnsi="Times New Roman"/>
        </w:rPr>
      </w:pPr>
      <w:r w:rsidRPr="0020141D">
        <w:rPr>
          <w:rFonts w:ascii="Times New Roman" w:hAnsi="Times New Roman"/>
        </w:rPr>
        <w:t xml:space="preserve"> </w:t>
      </w:r>
    </w:p>
    <w:p w14:paraId="6DAEE2C3" w14:textId="77777777" w:rsidR="0020141D" w:rsidRPr="0020141D" w:rsidRDefault="0020141D" w:rsidP="0020141D">
      <w:pPr>
        <w:pStyle w:val="NoSpacing"/>
        <w:rPr>
          <w:rFonts w:ascii="Times New Roman" w:hAnsi="Times New Roman"/>
          <w:b/>
        </w:rPr>
      </w:pPr>
      <w:r w:rsidRPr="0020141D">
        <w:rPr>
          <w:rFonts w:ascii="Times New Roman" w:hAnsi="Times New Roman"/>
          <w:b/>
        </w:rPr>
        <w:t>LSOG Form Legend</w:t>
      </w:r>
    </w:p>
    <w:p w14:paraId="693E5630" w14:textId="77777777" w:rsidR="0020141D" w:rsidRPr="0020141D" w:rsidRDefault="0020141D" w:rsidP="0020141D">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821"/>
      </w:tblGrid>
      <w:tr w:rsidR="0020141D" w:rsidRPr="0020141D" w14:paraId="0422053A" w14:textId="77777777" w:rsidTr="00626817">
        <w:tc>
          <w:tcPr>
            <w:tcW w:w="1548" w:type="dxa"/>
          </w:tcPr>
          <w:p w14:paraId="177D5950" w14:textId="77777777" w:rsidR="0020141D" w:rsidRPr="0020141D" w:rsidRDefault="0020141D" w:rsidP="0020141D">
            <w:pPr>
              <w:pStyle w:val="NoSpacing"/>
              <w:rPr>
                <w:rFonts w:ascii="Times New Roman" w:hAnsi="Times New Roman"/>
              </w:rPr>
            </w:pPr>
            <w:r w:rsidRPr="0020141D">
              <w:rPr>
                <w:rFonts w:ascii="Times New Roman" w:hAnsi="Times New Roman"/>
              </w:rPr>
              <w:t>CRS</w:t>
            </w:r>
          </w:p>
        </w:tc>
        <w:tc>
          <w:tcPr>
            <w:tcW w:w="8028" w:type="dxa"/>
          </w:tcPr>
          <w:p w14:paraId="3ED81ECA" w14:textId="77777777" w:rsidR="0020141D" w:rsidRPr="0020141D" w:rsidRDefault="0020141D" w:rsidP="0020141D">
            <w:pPr>
              <w:pStyle w:val="NoSpacing"/>
              <w:rPr>
                <w:rFonts w:ascii="Times New Roman" w:hAnsi="Times New Roman"/>
              </w:rPr>
            </w:pPr>
            <w:r w:rsidRPr="0020141D">
              <w:rPr>
                <w:rFonts w:ascii="Times New Roman" w:hAnsi="Times New Roman"/>
              </w:rPr>
              <w:t>Centrex Resale Services</w:t>
            </w:r>
          </w:p>
        </w:tc>
      </w:tr>
      <w:tr w:rsidR="0020141D" w:rsidRPr="0020141D" w14:paraId="78E6DDB6" w14:textId="77777777" w:rsidTr="00626817">
        <w:tc>
          <w:tcPr>
            <w:tcW w:w="1548" w:type="dxa"/>
          </w:tcPr>
          <w:p w14:paraId="282F2D61" w14:textId="77777777" w:rsidR="0020141D" w:rsidRPr="0020141D" w:rsidRDefault="0020141D" w:rsidP="0020141D">
            <w:pPr>
              <w:pStyle w:val="NoSpacing"/>
              <w:rPr>
                <w:rFonts w:ascii="Times New Roman" w:hAnsi="Times New Roman"/>
              </w:rPr>
            </w:pPr>
            <w:r w:rsidRPr="0020141D">
              <w:rPr>
                <w:rFonts w:ascii="Times New Roman" w:hAnsi="Times New Roman"/>
              </w:rPr>
              <w:t>DDPS</w:t>
            </w:r>
          </w:p>
        </w:tc>
        <w:tc>
          <w:tcPr>
            <w:tcW w:w="8028" w:type="dxa"/>
          </w:tcPr>
          <w:p w14:paraId="34ECBBA1"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DID-DOD-PBX Services</w:t>
            </w:r>
          </w:p>
        </w:tc>
      </w:tr>
      <w:tr w:rsidR="0020141D" w:rsidRPr="0020141D" w14:paraId="5A03BAAE" w14:textId="77777777" w:rsidTr="00626817">
        <w:tc>
          <w:tcPr>
            <w:tcW w:w="1548" w:type="dxa"/>
          </w:tcPr>
          <w:p w14:paraId="4BD4813C" w14:textId="77777777" w:rsidR="0020141D" w:rsidRPr="0020141D" w:rsidRDefault="0020141D" w:rsidP="0020141D">
            <w:pPr>
              <w:pStyle w:val="NoSpacing"/>
              <w:rPr>
                <w:rFonts w:ascii="Times New Roman" w:hAnsi="Times New Roman"/>
              </w:rPr>
            </w:pPr>
            <w:r w:rsidRPr="0020141D">
              <w:rPr>
                <w:rFonts w:ascii="Times New Roman" w:hAnsi="Times New Roman"/>
              </w:rPr>
              <w:t>DL</w:t>
            </w:r>
          </w:p>
        </w:tc>
        <w:tc>
          <w:tcPr>
            <w:tcW w:w="8028" w:type="dxa"/>
          </w:tcPr>
          <w:p w14:paraId="326EA6DA"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 xml:space="preserve">Directory </w:t>
            </w:r>
            <w:proofErr w:type="gramStart"/>
            <w:r w:rsidRPr="0020141D">
              <w:rPr>
                <w:rFonts w:ascii="Times New Roman" w:hAnsi="Times New Roman"/>
                <w:lang w:val="fr-FR"/>
              </w:rPr>
              <w:t>Listing</w:t>
            </w:r>
            <w:proofErr w:type="gramEnd"/>
          </w:p>
        </w:tc>
      </w:tr>
      <w:tr w:rsidR="0020141D" w:rsidRPr="0020141D" w14:paraId="41A890E1" w14:textId="77777777" w:rsidTr="00626817">
        <w:tc>
          <w:tcPr>
            <w:tcW w:w="1548" w:type="dxa"/>
          </w:tcPr>
          <w:p w14:paraId="5C1D9BF9" w14:textId="77777777" w:rsidR="0020141D" w:rsidRPr="0020141D" w:rsidRDefault="0020141D" w:rsidP="0020141D">
            <w:pPr>
              <w:pStyle w:val="NoSpacing"/>
              <w:rPr>
                <w:rFonts w:ascii="Times New Roman" w:hAnsi="Times New Roman"/>
              </w:rPr>
            </w:pPr>
            <w:r w:rsidRPr="0020141D">
              <w:rPr>
                <w:rFonts w:ascii="Times New Roman" w:hAnsi="Times New Roman"/>
              </w:rPr>
              <w:t>EU</w:t>
            </w:r>
          </w:p>
        </w:tc>
        <w:tc>
          <w:tcPr>
            <w:tcW w:w="8028" w:type="dxa"/>
          </w:tcPr>
          <w:p w14:paraId="76F57579"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End User Information</w:t>
            </w:r>
          </w:p>
        </w:tc>
      </w:tr>
      <w:tr w:rsidR="0020141D" w:rsidRPr="0020141D" w14:paraId="0E456BF8" w14:textId="77777777" w:rsidTr="00626817">
        <w:tc>
          <w:tcPr>
            <w:tcW w:w="1548" w:type="dxa"/>
          </w:tcPr>
          <w:p w14:paraId="7ACACD32" w14:textId="77777777" w:rsidR="0020141D" w:rsidRPr="0020141D" w:rsidRDefault="0020141D" w:rsidP="0020141D">
            <w:pPr>
              <w:pStyle w:val="NoSpacing"/>
              <w:rPr>
                <w:rFonts w:ascii="Times New Roman" w:hAnsi="Times New Roman"/>
              </w:rPr>
            </w:pPr>
            <w:r w:rsidRPr="0020141D">
              <w:rPr>
                <w:rFonts w:ascii="Times New Roman" w:hAnsi="Times New Roman"/>
              </w:rPr>
              <w:t>HGI</w:t>
            </w:r>
          </w:p>
        </w:tc>
        <w:tc>
          <w:tcPr>
            <w:tcW w:w="8028" w:type="dxa"/>
          </w:tcPr>
          <w:p w14:paraId="512EDF9D"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Hunt Group Information</w:t>
            </w:r>
          </w:p>
        </w:tc>
      </w:tr>
      <w:tr w:rsidR="0020141D" w:rsidRPr="0020141D" w14:paraId="096104E1" w14:textId="77777777" w:rsidTr="00626817">
        <w:tc>
          <w:tcPr>
            <w:tcW w:w="1548" w:type="dxa"/>
          </w:tcPr>
          <w:p w14:paraId="184BCC15" w14:textId="77777777" w:rsidR="0020141D" w:rsidRPr="0020141D" w:rsidRDefault="0020141D" w:rsidP="0020141D">
            <w:pPr>
              <w:pStyle w:val="NoSpacing"/>
              <w:rPr>
                <w:rFonts w:ascii="Times New Roman" w:hAnsi="Times New Roman"/>
              </w:rPr>
            </w:pPr>
            <w:r w:rsidRPr="0020141D">
              <w:rPr>
                <w:rFonts w:ascii="Times New Roman" w:hAnsi="Times New Roman"/>
              </w:rPr>
              <w:t>IBPS/IS</w:t>
            </w:r>
          </w:p>
        </w:tc>
        <w:tc>
          <w:tcPr>
            <w:tcW w:w="8028" w:type="dxa"/>
          </w:tcPr>
          <w:p w14:paraId="2EE103F1"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ISDN BRI-PRI Services</w:t>
            </w:r>
          </w:p>
        </w:tc>
      </w:tr>
      <w:tr w:rsidR="0020141D" w:rsidRPr="0020141D" w14:paraId="41E0D9CD" w14:textId="77777777" w:rsidTr="00626817">
        <w:tc>
          <w:tcPr>
            <w:tcW w:w="1548" w:type="dxa"/>
          </w:tcPr>
          <w:p w14:paraId="6A04D46C" w14:textId="77777777" w:rsidR="0020141D" w:rsidRPr="0020141D" w:rsidRDefault="0020141D" w:rsidP="0020141D">
            <w:pPr>
              <w:pStyle w:val="NoSpacing"/>
              <w:rPr>
                <w:rFonts w:ascii="Times New Roman" w:hAnsi="Times New Roman"/>
              </w:rPr>
            </w:pPr>
            <w:r w:rsidRPr="0020141D">
              <w:rPr>
                <w:rFonts w:ascii="Times New Roman" w:hAnsi="Times New Roman"/>
              </w:rPr>
              <w:t>LS</w:t>
            </w:r>
          </w:p>
        </w:tc>
        <w:tc>
          <w:tcPr>
            <w:tcW w:w="8028" w:type="dxa"/>
          </w:tcPr>
          <w:p w14:paraId="56562546" w14:textId="77777777" w:rsidR="0020141D" w:rsidRPr="0020141D" w:rsidRDefault="0020141D" w:rsidP="0020141D">
            <w:pPr>
              <w:pStyle w:val="NoSpacing"/>
              <w:rPr>
                <w:rFonts w:ascii="Times New Roman" w:hAnsi="Times New Roman"/>
                <w:lang w:val="fr-FR"/>
              </w:rPr>
            </w:pPr>
            <w:r w:rsidRPr="0020141D">
              <w:rPr>
                <w:rFonts w:ascii="Times New Roman" w:hAnsi="Times New Roman"/>
                <w:lang w:val="fr-FR"/>
              </w:rPr>
              <w:t>Loop Service</w:t>
            </w:r>
          </w:p>
        </w:tc>
      </w:tr>
      <w:tr w:rsidR="0020141D" w:rsidRPr="0020141D" w14:paraId="0CA75C66" w14:textId="77777777" w:rsidTr="00626817">
        <w:tc>
          <w:tcPr>
            <w:tcW w:w="1548" w:type="dxa"/>
          </w:tcPr>
          <w:p w14:paraId="6A107279" w14:textId="77777777" w:rsidR="0020141D" w:rsidRPr="0020141D" w:rsidRDefault="0020141D" w:rsidP="0020141D">
            <w:pPr>
              <w:pStyle w:val="NoSpacing"/>
              <w:rPr>
                <w:rFonts w:ascii="Times New Roman" w:hAnsi="Times New Roman"/>
                <w:color w:val="FF0000"/>
              </w:rPr>
            </w:pPr>
            <w:r w:rsidRPr="0020141D">
              <w:rPr>
                <w:rFonts w:ascii="Times New Roman" w:hAnsi="Times New Roman"/>
              </w:rPr>
              <w:t>LSNP</w:t>
            </w:r>
          </w:p>
        </w:tc>
        <w:tc>
          <w:tcPr>
            <w:tcW w:w="8028" w:type="dxa"/>
          </w:tcPr>
          <w:p w14:paraId="14048678" w14:textId="77777777" w:rsidR="0020141D" w:rsidRPr="0020141D" w:rsidRDefault="0020141D" w:rsidP="0020141D">
            <w:pPr>
              <w:pStyle w:val="NoSpacing"/>
              <w:rPr>
                <w:rFonts w:ascii="Times New Roman" w:hAnsi="Times New Roman"/>
              </w:rPr>
            </w:pPr>
            <w:r w:rsidRPr="0020141D">
              <w:rPr>
                <w:rFonts w:ascii="Times New Roman" w:hAnsi="Times New Roman"/>
              </w:rPr>
              <w:t>Loop Service with Number Portability</w:t>
            </w:r>
          </w:p>
        </w:tc>
      </w:tr>
      <w:tr w:rsidR="0020141D" w:rsidRPr="0020141D" w14:paraId="464F4B20" w14:textId="77777777" w:rsidTr="00626817">
        <w:tc>
          <w:tcPr>
            <w:tcW w:w="1548" w:type="dxa"/>
          </w:tcPr>
          <w:p w14:paraId="0B906E61" w14:textId="77777777" w:rsidR="0020141D" w:rsidRPr="0020141D" w:rsidRDefault="0020141D" w:rsidP="0020141D">
            <w:pPr>
              <w:pStyle w:val="NoSpacing"/>
              <w:rPr>
                <w:rFonts w:ascii="Times New Roman" w:hAnsi="Times New Roman"/>
              </w:rPr>
            </w:pPr>
            <w:r w:rsidRPr="0020141D">
              <w:rPr>
                <w:rFonts w:ascii="Times New Roman" w:hAnsi="Times New Roman"/>
              </w:rPr>
              <w:t>LSR</w:t>
            </w:r>
          </w:p>
        </w:tc>
        <w:tc>
          <w:tcPr>
            <w:tcW w:w="8028" w:type="dxa"/>
          </w:tcPr>
          <w:p w14:paraId="3EE730FE" w14:textId="77777777" w:rsidR="0020141D" w:rsidRPr="0020141D" w:rsidRDefault="0020141D" w:rsidP="0020141D">
            <w:pPr>
              <w:pStyle w:val="NoSpacing"/>
              <w:rPr>
                <w:rFonts w:ascii="Times New Roman" w:hAnsi="Times New Roman"/>
              </w:rPr>
            </w:pPr>
            <w:r w:rsidRPr="0020141D">
              <w:rPr>
                <w:rFonts w:ascii="Times New Roman" w:hAnsi="Times New Roman"/>
              </w:rPr>
              <w:t>Local Service Request</w:t>
            </w:r>
          </w:p>
        </w:tc>
      </w:tr>
      <w:tr w:rsidR="0020141D" w:rsidRPr="0020141D" w14:paraId="4268FDB0" w14:textId="77777777" w:rsidTr="00626817">
        <w:tc>
          <w:tcPr>
            <w:tcW w:w="1548" w:type="dxa"/>
          </w:tcPr>
          <w:p w14:paraId="6B01F612" w14:textId="77777777" w:rsidR="0020141D" w:rsidRPr="0020141D" w:rsidRDefault="0020141D" w:rsidP="0020141D">
            <w:pPr>
              <w:pStyle w:val="NoSpacing"/>
              <w:rPr>
                <w:rFonts w:ascii="Times New Roman" w:hAnsi="Times New Roman"/>
              </w:rPr>
            </w:pPr>
            <w:r w:rsidRPr="0020141D">
              <w:rPr>
                <w:rFonts w:ascii="Times New Roman" w:hAnsi="Times New Roman"/>
              </w:rPr>
              <w:t>NP</w:t>
            </w:r>
          </w:p>
        </w:tc>
        <w:tc>
          <w:tcPr>
            <w:tcW w:w="8028" w:type="dxa"/>
          </w:tcPr>
          <w:p w14:paraId="4549FC83" w14:textId="77777777" w:rsidR="0020141D" w:rsidRPr="0020141D" w:rsidRDefault="0020141D" w:rsidP="0020141D">
            <w:pPr>
              <w:pStyle w:val="NoSpacing"/>
              <w:rPr>
                <w:rFonts w:ascii="Times New Roman" w:hAnsi="Times New Roman"/>
              </w:rPr>
            </w:pPr>
            <w:r w:rsidRPr="0020141D">
              <w:rPr>
                <w:rFonts w:ascii="Times New Roman" w:hAnsi="Times New Roman"/>
              </w:rPr>
              <w:t>Number Portability</w:t>
            </w:r>
          </w:p>
        </w:tc>
      </w:tr>
      <w:tr w:rsidR="0020141D" w:rsidRPr="0020141D" w14:paraId="4AF19663" w14:textId="77777777" w:rsidTr="00626817">
        <w:tc>
          <w:tcPr>
            <w:tcW w:w="1548" w:type="dxa"/>
          </w:tcPr>
          <w:p w14:paraId="50D92972" w14:textId="77777777" w:rsidR="0020141D" w:rsidRPr="0020141D" w:rsidRDefault="0020141D" w:rsidP="0020141D">
            <w:pPr>
              <w:pStyle w:val="NoSpacing"/>
              <w:rPr>
                <w:rFonts w:ascii="Times New Roman" w:hAnsi="Times New Roman"/>
              </w:rPr>
            </w:pPr>
            <w:r w:rsidRPr="0020141D">
              <w:rPr>
                <w:rFonts w:ascii="Times New Roman" w:hAnsi="Times New Roman"/>
              </w:rPr>
              <w:t>PS</w:t>
            </w:r>
          </w:p>
        </w:tc>
        <w:tc>
          <w:tcPr>
            <w:tcW w:w="8028" w:type="dxa"/>
          </w:tcPr>
          <w:p w14:paraId="3617D275" w14:textId="77777777" w:rsidR="0020141D" w:rsidRPr="0020141D" w:rsidRDefault="0020141D" w:rsidP="0020141D">
            <w:pPr>
              <w:pStyle w:val="NoSpacing"/>
              <w:rPr>
                <w:rFonts w:ascii="Times New Roman" w:hAnsi="Times New Roman"/>
              </w:rPr>
            </w:pPr>
            <w:r w:rsidRPr="0020141D">
              <w:rPr>
                <w:rFonts w:ascii="Times New Roman" w:hAnsi="Times New Roman"/>
              </w:rPr>
              <w:t>Port Service</w:t>
            </w:r>
          </w:p>
        </w:tc>
      </w:tr>
      <w:tr w:rsidR="0020141D" w:rsidRPr="0020141D" w14:paraId="01BA8DEA" w14:textId="77777777" w:rsidTr="00626817">
        <w:tc>
          <w:tcPr>
            <w:tcW w:w="1548" w:type="dxa"/>
          </w:tcPr>
          <w:p w14:paraId="31234389" w14:textId="77777777" w:rsidR="0020141D" w:rsidRPr="0020141D" w:rsidRDefault="0020141D" w:rsidP="0020141D">
            <w:pPr>
              <w:pStyle w:val="NoSpacing"/>
              <w:rPr>
                <w:rFonts w:ascii="Times New Roman" w:hAnsi="Times New Roman"/>
              </w:rPr>
            </w:pPr>
            <w:r w:rsidRPr="0020141D">
              <w:rPr>
                <w:rFonts w:ascii="Times New Roman" w:hAnsi="Times New Roman"/>
              </w:rPr>
              <w:t>RPL</w:t>
            </w:r>
          </w:p>
        </w:tc>
        <w:tc>
          <w:tcPr>
            <w:tcW w:w="8028" w:type="dxa"/>
          </w:tcPr>
          <w:p w14:paraId="30E2A401" w14:textId="77777777" w:rsidR="0020141D" w:rsidRPr="0020141D" w:rsidRDefault="0020141D" w:rsidP="0020141D">
            <w:pPr>
              <w:pStyle w:val="NoSpacing"/>
              <w:rPr>
                <w:rFonts w:ascii="Times New Roman" w:hAnsi="Times New Roman"/>
              </w:rPr>
            </w:pPr>
            <w:r w:rsidRPr="0020141D">
              <w:rPr>
                <w:rFonts w:ascii="Times New Roman" w:hAnsi="Times New Roman"/>
              </w:rPr>
              <w:t>Resale Private Line</w:t>
            </w:r>
          </w:p>
        </w:tc>
      </w:tr>
      <w:tr w:rsidR="0020141D" w:rsidRPr="0020141D" w14:paraId="246C8697" w14:textId="77777777" w:rsidTr="00626817">
        <w:tc>
          <w:tcPr>
            <w:tcW w:w="1548" w:type="dxa"/>
          </w:tcPr>
          <w:p w14:paraId="6CE2EB6C" w14:textId="77777777" w:rsidR="0020141D" w:rsidRPr="0020141D" w:rsidRDefault="0020141D" w:rsidP="0020141D">
            <w:pPr>
              <w:pStyle w:val="NoSpacing"/>
              <w:rPr>
                <w:rFonts w:ascii="Times New Roman" w:hAnsi="Times New Roman"/>
              </w:rPr>
            </w:pPr>
            <w:r w:rsidRPr="0020141D">
              <w:rPr>
                <w:rFonts w:ascii="Times New Roman" w:hAnsi="Times New Roman"/>
              </w:rPr>
              <w:t>RS</w:t>
            </w:r>
          </w:p>
        </w:tc>
        <w:tc>
          <w:tcPr>
            <w:tcW w:w="8028" w:type="dxa"/>
          </w:tcPr>
          <w:p w14:paraId="586E8EE3" w14:textId="77777777" w:rsidR="0020141D" w:rsidRPr="0020141D" w:rsidRDefault="0020141D" w:rsidP="0020141D">
            <w:pPr>
              <w:pStyle w:val="NoSpacing"/>
              <w:rPr>
                <w:rFonts w:ascii="Times New Roman" w:hAnsi="Times New Roman"/>
              </w:rPr>
            </w:pPr>
            <w:r w:rsidRPr="0020141D">
              <w:rPr>
                <w:rFonts w:ascii="Times New Roman" w:hAnsi="Times New Roman"/>
              </w:rPr>
              <w:t>Resale Service</w:t>
            </w:r>
          </w:p>
        </w:tc>
      </w:tr>
    </w:tbl>
    <w:p w14:paraId="72740673" w14:textId="77777777" w:rsidR="00A528A6" w:rsidRDefault="00A528A6">
      <w:r>
        <w:br w:type="page"/>
      </w:r>
    </w:p>
    <w:p w14:paraId="68286170" w14:textId="77777777" w:rsidR="0020141D" w:rsidRPr="0033394F" w:rsidRDefault="0033394F" w:rsidP="0033394F">
      <w:pPr>
        <w:rPr>
          <w:rFonts w:ascii="Times New Roman" w:hAnsi="Times New Roman" w:cs="Times New Roman"/>
          <w:b/>
          <w:bCs/>
          <w:sz w:val="32"/>
          <w:szCs w:val="32"/>
        </w:rPr>
      </w:pPr>
      <w:r w:rsidRPr="0033394F">
        <w:rPr>
          <w:rFonts w:ascii="Times New Roman" w:hAnsi="Times New Roman" w:cs="Times New Roman"/>
          <w:b/>
          <w:bCs/>
          <w:sz w:val="32"/>
          <w:szCs w:val="32"/>
        </w:rPr>
        <w:lastRenderedPageBreak/>
        <w:t>Overview</w:t>
      </w:r>
      <w:r w:rsidR="0020141D" w:rsidRPr="0033394F">
        <w:rPr>
          <w:rFonts w:ascii="Times New Roman" w:hAnsi="Times New Roman" w:cs="Times New Roman"/>
          <w:sz w:val="32"/>
          <w:szCs w:val="32"/>
        </w:rPr>
        <w:t xml:space="preserve"> </w:t>
      </w:r>
    </w:p>
    <w:p w14:paraId="702EE2AC" w14:textId="77777777" w:rsidR="0020141D" w:rsidRPr="004915A0" w:rsidRDefault="0020141D" w:rsidP="0020141D">
      <w:pPr>
        <w:pStyle w:val="BlockLine"/>
      </w:pPr>
    </w:p>
    <w:tbl>
      <w:tblPr>
        <w:tblW w:w="0" w:type="auto"/>
        <w:tblLayout w:type="fixed"/>
        <w:tblLook w:val="0000" w:firstRow="0" w:lastRow="0" w:firstColumn="0" w:lastColumn="0" w:noHBand="0" w:noVBand="0"/>
      </w:tblPr>
      <w:tblGrid>
        <w:gridCol w:w="1728"/>
        <w:gridCol w:w="7740"/>
      </w:tblGrid>
      <w:tr w:rsidR="0033394F" w:rsidRPr="005E3E7B" w14:paraId="16D3C4D8" w14:textId="77777777" w:rsidTr="00626817">
        <w:trPr>
          <w:cantSplit/>
        </w:trPr>
        <w:tc>
          <w:tcPr>
            <w:tcW w:w="1728" w:type="dxa"/>
          </w:tcPr>
          <w:p w14:paraId="51BACA48" w14:textId="77777777" w:rsidR="009E6CA4" w:rsidRDefault="0033394F" w:rsidP="00626817">
            <w:pPr>
              <w:pStyle w:val="Heading5"/>
            </w:pPr>
            <w:r w:rsidRPr="0033394F">
              <w:t>Order List</w:t>
            </w:r>
          </w:p>
          <w:p w14:paraId="05EF1848" w14:textId="77777777" w:rsidR="009E6CA4" w:rsidRDefault="009E6CA4" w:rsidP="009E6CA4"/>
          <w:p w14:paraId="408339C1" w14:textId="77777777" w:rsidR="0033394F" w:rsidRDefault="0033394F" w:rsidP="009E6CA4">
            <w:pPr>
              <w:jc w:val="center"/>
            </w:pPr>
          </w:p>
          <w:p w14:paraId="054B726A" w14:textId="77777777" w:rsidR="009E6CA4" w:rsidRDefault="009E6CA4" w:rsidP="009E6CA4">
            <w:pPr>
              <w:pStyle w:val="Heading5"/>
            </w:pPr>
            <w:r w:rsidRPr="009E6CA4">
              <w:t>PON Number</w:t>
            </w:r>
          </w:p>
          <w:p w14:paraId="3A71030E" w14:textId="77777777" w:rsidR="009E6CA4" w:rsidRDefault="009E6CA4" w:rsidP="009E6CA4">
            <w:pPr>
              <w:pStyle w:val="Heading5"/>
            </w:pPr>
          </w:p>
          <w:p w14:paraId="1C8F12EB" w14:textId="77777777" w:rsidR="009E6CA4" w:rsidRDefault="009E6CA4" w:rsidP="009E6CA4">
            <w:pPr>
              <w:pStyle w:val="Heading5"/>
            </w:pPr>
          </w:p>
          <w:p w14:paraId="37D58B40" w14:textId="77777777" w:rsidR="009E6CA4" w:rsidRDefault="009E6CA4" w:rsidP="009E6CA4">
            <w:pPr>
              <w:pStyle w:val="Heading5"/>
            </w:pPr>
          </w:p>
          <w:p w14:paraId="164BF3D7" w14:textId="77777777" w:rsidR="009E6CA4" w:rsidRDefault="009E6CA4" w:rsidP="009E6CA4">
            <w:pPr>
              <w:pStyle w:val="Heading5"/>
            </w:pPr>
          </w:p>
          <w:p w14:paraId="7AD62D8F" w14:textId="77777777" w:rsidR="009E6CA4" w:rsidRDefault="009E6CA4" w:rsidP="009E6CA4">
            <w:pPr>
              <w:pStyle w:val="Heading5"/>
            </w:pPr>
            <w:r>
              <w:t>Dependencies</w:t>
            </w:r>
          </w:p>
          <w:p w14:paraId="059EB878" w14:textId="77777777" w:rsidR="009E6CA4" w:rsidRDefault="009E6CA4" w:rsidP="009E6CA4">
            <w:pPr>
              <w:pStyle w:val="Heading5"/>
            </w:pPr>
          </w:p>
          <w:p w14:paraId="35178E43" w14:textId="77777777" w:rsidR="009E6CA4" w:rsidRDefault="009E6CA4" w:rsidP="009E6CA4">
            <w:pPr>
              <w:pStyle w:val="Heading5"/>
            </w:pPr>
          </w:p>
          <w:p w14:paraId="63B982CB" w14:textId="77777777" w:rsidR="009E6CA4" w:rsidRDefault="009E6CA4" w:rsidP="009E6CA4">
            <w:pPr>
              <w:pStyle w:val="Heading5"/>
            </w:pPr>
            <w:r>
              <w:t>Help Text</w:t>
            </w:r>
          </w:p>
          <w:p w14:paraId="5EDB9982" w14:textId="77777777" w:rsidR="007C56BA" w:rsidRDefault="007C56BA" w:rsidP="009E6CA4">
            <w:pPr>
              <w:pStyle w:val="Heading5"/>
            </w:pPr>
          </w:p>
          <w:p w14:paraId="299D026B" w14:textId="77777777" w:rsidR="007C56BA" w:rsidRDefault="007C56BA" w:rsidP="009E6CA4">
            <w:pPr>
              <w:pStyle w:val="Heading5"/>
            </w:pPr>
          </w:p>
          <w:p w14:paraId="077295D2" w14:textId="77777777" w:rsidR="007C56BA" w:rsidRDefault="007C56BA" w:rsidP="009E6CA4">
            <w:pPr>
              <w:pStyle w:val="Heading5"/>
            </w:pPr>
          </w:p>
          <w:p w14:paraId="51EA4FB0" w14:textId="77777777" w:rsidR="007C56BA" w:rsidRDefault="007C56BA" w:rsidP="009E6CA4">
            <w:pPr>
              <w:pStyle w:val="Heading5"/>
            </w:pPr>
            <w:r>
              <w:t>New Fields</w:t>
            </w:r>
          </w:p>
          <w:p w14:paraId="24FFE7D5" w14:textId="77777777" w:rsidR="007C56BA" w:rsidRDefault="007C56BA" w:rsidP="009E6CA4">
            <w:pPr>
              <w:pStyle w:val="Heading5"/>
            </w:pPr>
          </w:p>
          <w:p w14:paraId="086DA881" w14:textId="77777777" w:rsidR="007C56BA" w:rsidRDefault="007C56BA" w:rsidP="009E6CA4">
            <w:pPr>
              <w:pStyle w:val="Heading5"/>
            </w:pPr>
            <w:r>
              <w:t>Sups</w:t>
            </w:r>
          </w:p>
          <w:p w14:paraId="71E61355" w14:textId="77777777" w:rsidR="0083525F" w:rsidRDefault="0083525F" w:rsidP="009E6CA4">
            <w:pPr>
              <w:pStyle w:val="Heading5"/>
            </w:pPr>
          </w:p>
          <w:p w14:paraId="2280A61B" w14:textId="77777777" w:rsidR="0083525F" w:rsidRDefault="0083525F" w:rsidP="009E6CA4">
            <w:pPr>
              <w:pStyle w:val="Heading5"/>
            </w:pPr>
            <w:r>
              <w:t>Error Handling</w:t>
            </w:r>
          </w:p>
          <w:p w14:paraId="3C7127F6" w14:textId="77777777" w:rsidR="00FF1428" w:rsidRDefault="00FF1428" w:rsidP="009E6CA4">
            <w:pPr>
              <w:pStyle w:val="Heading5"/>
            </w:pPr>
          </w:p>
          <w:p w14:paraId="5C16CD26" w14:textId="77777777" w:rsidR="00FF1428" w:rsidRDefault="00FF1428" w:rsidP="009E6CA4">
            <w:pPr>
              <w:pStyle w:val="Heading5"/>
            </w:pPr>
            <w:r>
              <w:t>Project ID</w:t>
            </w:r>
          </w:p>
          <w:p w14:paraId="71C92143" w14:textId="77777777" w:rsidR="00FF1428" w:rsidRDefault="00FF1428" w:rsidP="009E6CA4">
            <w:pPr>
              <w:pStyle w:val="Heading5"/>
            </w:pPr>
          </w:p>
          <w:p w14:paraId="4C0E0E36" w14:textId="77777777" w:rsidR="00FF1428" w:rsidRDefault="00FF1428" w:rsidP="009E6CA4">
            <w:pPr>
              <w:pStyle w:val="Heading5"/>
            </w:pPr>
          </w:p>
          <w:p w14:paraId="524405A8" w14:textId="77777777" w:rsidR="00FF1428" w:rsidRDefault="00FF1428" w:rsidP="009E6CA4">
            <w:pPr>
              <w:pStyle w:val="Heading5"/>
            </w:pPr>
            <w:r>
              <w:t>Migrations</w:t>
            </w:r>
          </w:p>
          <w:p w14:paraId="1699E848" w14:textId="77777777" w:rsidR="00FD6EED" w:rsidRDefault="00FD6EED" w:rsidP="009E6CA4">
            <w:pPr>
              <w:pStyle w:val="Heading5"/>
            </w:pPr>
          </w:p>
          <w:p w14:paraId="2970DB5D" w14:textId="77777777" w:rsidR="00FD6EED" w:rsidRDefault="00FD6EED" w:rsidP="009E6CA4">
            <w:pPr>
              <w:pStyle w:val="Heading5"/>
            </w:pPr>
          </w:p>
          <w:p w14:paraId="699C4404" w14:textId="77777777" w:rsidR="00507E67" w:rsidRDefault="00507E67" w:rsidP="009E6CA4">
            <w:pPr>
              <w:pStyle w:val="Heading5"/>
            </w:pPr>
            <w:r>
              <w:t>Old Company Code</w:t>
            </w:r>
          </w:p>
          <w:p w14:paraId="2AEA475D" w14:textId="77777777" w:rsidR="00507E67" w:rsidRDefault="00507E67" w:rsidP="009E6CA4">
            <w:pPr>
              <w:pStyle w:val="Heading5"/>
            </w:pPr>
          </w:p>
          <w:p w14:paraId="78C08290" w14:textId="77777777" w:rsidR="00507E67" w:rsidRDefault="00507E67" w:rsidP="009E6CA4">
            <w:pPr>
              <w:pStyle w:val="Heading5"/>
            </w:pPr>
            <w:r>
              <w:t>Loss Notification</w:t>
            </w:r>
          </w:p>
          <w:p w14:paraId="0C5DCEF8" w14:textId="77777777" w:rsidR="00507E67" w:rsidRDefault="00507E67" w:rsidP="009E6CA4">
            <w:pPr>
              <w:pStyle w:val="Heading5"/>
            </w:pPr>
          </w:p>
          <w:p w14:paraId="05D9AEEE" w14:textId="77777777" w:rsidR="00507E67" w:rsidRDefault="00035073" w:rsidP="009E6CA4">
            <w:pPr>
              <w:pStyle w:val="Heading5"/>
            </w:pPr>
            <w:r>
              <w:t>TOS</w:t>
            </w:r>
          </w:p>
          <w:p w14:paraId="0B1881BC" w14:textId="77777777" w:rsidR="007C56BA" w:rsidRDefault="007C56BA" w:rsidP="009E6CA4">
            <w:pPr>
              <w:pStyle w:val="Heading5"/>
            </w:pPr>
          </w:p>
          <w:p w14:paraId="4635AF49" w14:textId="77777777" w:rsidR="007C56BA" w:rsidRPr="009E6CA4" w:rsidRDefault="007C56BA" w:rsidP="009E6CA4">
            <w:pPr>
              <w:pStyle w:val="Heading5"/>
            </w:pPr>
          </w:p>
        </w:tc>
        <w:tc>
          <w:tcPr>
            <w:tcW w:w="7740" w:type="dxa"/>
          </w:tcPr>
          <w:p w14:paraId="149260E2" w14:textId="77777777" w:rsidR="0033394F" w:rsidRDefault="0033394F" w:rsidP="009E6CA4">
            <w:pPr>
              <w:pStyle w:val="NoSpacing"/>
              <w:rPr>
                <w:rFonts w:ascii="Times New Roman" w:hAnsi="Times New Roman"/>
                <w:lang w:bidi="ta-IN"/>
              </w:rPr>
            </w:pPr>
            <w:r w:rsidRPr="009E6CA4">
              <w:rPr>
                <w:rFonts w:ascii="Times New Roman" w:hAnsi="Times New Roman"/>
                <w:lang w:bidi="ta-IN"/>
              </w:rPr>
              <w:t xml:space="preserve">All orders will begin with the Order List. The list contains common information </w:t>
            </w:r>
            <w:r w:rsidRPr="009E6CA4">
              <w:rPr>
                <w:rFonts w:ascii="Times New Roman" w:hAnsi="Times New Roman"/>
                <w:lang w:bidi="ta-IN"/>
              </w:rPr>
              <w:br/>
              <w:t xml:space="preserve">like Owner, Version, Status, PON, DDD, </w:t>
            </w:r>
            <w:proofErr w:type="gramStart"/>
            <w:r w:rsidRPr="009E6CA4">
              <w:rPr>
                <w:rFonts w:ascii="Times New Roman" w:hAnsi="Times New Roman"/>
                <w:lang w:bidi="ta-IN"/>
              </w:rPr>
              <w:t>etc.</w:t>
            </w:r>
            <w:proofErr w:type="gramEnd"/>
            <w:r w:rsidRPr="009E6CA4">
              <w:rPr>
                <w:rFonts w:ascii="Times New Roman" w:hAnsi="Times New Roman"/>
                <w:lang w:bidi="ta-IN"/>
              </w:rPr>
              <w:t xml:space="preserve"> </w:t>
            </w:r>
            <w:r w:rsidR="0045342D">
              <w:rPr>
                <w:rFonts w:ascii="Times New Roman" w:hAnsi="Times New Roman"/>
                <w:lang w:bidi="ta-IN"/>
              </w:rPr>
              <w:t>which</w:t>
            </w:r>
            <w:r w:rsidRPr="009E6CA4">
              <w:rPr>
                <w:rFonts w:ascii="Times New Roman" w:hAnsi="Times New Roman"/>
                <w:lang w:bidi="ta-IN"/>
              </w:rPr>
              <w:t xml:space="preserve"> will systematically populate at </w:t>
            </w:r>
            <w:r w:rsidRPr="009E6CA4">
              <w:rPr>
                <w:rFonts w:ascii="Times New Roman" w:hAnsi="Times New Roman"/>
                <w:lang w:bidi="ta-IN"/>
              </w:rPr>
              <w:br/>
              <w:t xml:space="preserve">the top of each successive form. Information </w:t>
            </w:r>
            <w:proofErr w:type="gramStart"/>
            <w:r w:rsidRPr="009E6CA4">
              <w:rPr>
                <w:rFonts w:ascii="Times New Roman" w:hAnsi="Times New Roman"/>
                <w:lang w:bidi="ta-IN"/>
              </w:rPr>
              <w:t>is only entered</w:t>
            </w:r>
            <w:proofErr w:type="gramEnd"/>
            <w:r w:rsidRPr="009E6CA4">
              <w:rPr>
                <w:rFonts w:ascii="Times New Roman" w:hAnsi="Times New Roman"/>
                <w:lang w:bidi="ta-IN"/>
              </w:rPr>
              <w:t xml:space="preserve"> one time in these common fields.</w:t>
            </w:r>
          </w:p>
          <w:p w14:paraId="4E9B7E04" w14:textId="77777777" w:rsidR="009E6CA4" w:rsidRPr="009E6CA4" w:rsidRDefault="009E6CA4" w:rsidP="009E6CA4">
            <w:pPr>
              <w:pStyle w:val="NoSpacing"/>
              <w:rPr>
                <w:rFonts w:ascii="Times New Roman" w:hAnsi="Times New Roman"/>
                <w:lang w:bidi="ta-IN"/>
              </w:rPr>
            </w:pPr>
          </w:p>
          <w:p w14:paraId="3E3E36F8" w14:textId="77777777" w:rsidR="009E6CA4" w:rsidRPr="009E6CA4" w:rsidRDefault="009E6CA4" w:rsidP="009E6CA4">
            <w:pPr>
              <w:pStyle w:val="NoSpacing"/>
              <w:rPr>
                <w:rFonts w:ascii="Times New Roman" w:hAnsi="Times New Roman"/>
                <w:lang w:bidi="ta-IN"/>
              </w:rPr>
            </w:pPr>
            <w:r w:rsidRPr="009E6CA4">
              <w:rPr>
                <w:rFonts w:ascii="Times New Roman" w:hAnsi="Times New Roman"/>
                <w:lang w:bidi="ta-IN"/>
              </w:rPr>
              <w:t>The PON number is systematically pre-populated at the time of Order or</w:t>
            </w:r>
          </w:p>
          <w:p w14:paraId="73CFA7ED" w14:textId="77777777" w:rsidR="009E6CA4" w:rsidRDefault="009E6CA4" w:rsidP="009E6CA4">
            <w:pPr>
              <w:pStyle w:val="NoSpacing"/>
              <w:rPr>
                <w:rFonts w:ascii="Times New Roman" w:hAnsi="Times New Roman"/>
                <w:lang w:bidi="ta-IN"/>
              </w:rPr>
            </w:pPr>
            <w:r w:rsidRPr="009E6CA4">
              <w:rPr>
                <w:rFonts w:ascii="Times New Roman" w:hAnsi="Times New Roman"/>
                <w:lang w:bidi="ta-IN"/>
              </w:rPr>
              <w:t>Preorder Initiation. If the PON number differs from the desire</w:t>
            </w:r>
            <w:r w:rsidR="0045342D">
              <w:rPr>
                <w:rFonts w:ascii="Times New Roman" w:hAnsi="Times New Roman"/>
                <w:lang w:bidi="ta-IN"/>
              </w:rPr>
              <w:t>d number</w:t>
            </w:r>
            <w:r w:rsidR="00E525BD">
              <w:rPr>
                <w:rFonts w:ascii="Times New Roman" w:hAnsi="Times New Roman"/>
                <w:lang w:bidi="ta-IN"/>
              </w:rPr>
              <w:t xml:space="preserve">, it can </w:t>
            </w:r>
            <w:proofErr w:type="gramStart"/>
            <w:r w:rsidR="00E525BD">
              <w:rPr>
                <w:rFonts w:ascii="Times New Roman" w:hAnsi="Times New Roman"/>
                <w:lang w:bidi="ta-IN"/>
              </w:rPr>
              <w:t>be changed</w:t>
            </w:r>
            <w:proofErr w:type="gramEnd"/>
            <w:r w:rsidR="00E525BD">
              <w:rPr>
                <w:rFonts w:ascii="Times New Roman" w:hAnsi="Times New Roman"/>
                <w:lang w:bidi="ta-IN"/>
              </w:rPr>
              <w:t xml:space="preserve"> </w:t>
            </w:r>
            <w:r w:rsidRPr="009E6CA4">
              <w:rPr>
                <w:rFonts w:ascii="Times New Roman" w:hAnsi="Times New Roman"/>
                <w:lang w:bidi="ta-IN"/>
              </w:rPr>
              <w:t>on the Order Initiation form. The PON number cannot</w:t>
            </w:r>
            <w:r w:rsidR="00E525BD">
              <w:rPr>
                <w:rFonts w:ascii="Times New Roman" w:hAnsi="Times New Roman"/>
                <w:lang w:bidi="ta-IN"/>
              </w:rPr>
              <w:t xml:space="preserve"> </w:t>
            </w:r>
            <w:r w:rsidRPr="009E6CA4">
              <w:rPr>
                <w:rFonts w:ascii="Times New Roman" w:hAnsi="Times New Roman"/>
                <w:lang w:bidi="ta-IN"/>
              </w:rPr>
              <w:t>have special characters, including dash (-) and/or period (.).</w:t>
            </w:r>
          </w:p>
          <w:p w14:paraId="006A1527" w14:textId="77777777" w:rsidR="009E6CA4" w:rsidRDefault="009E6CA4" w:rsidP="009E6CA4">
            <w:pPr>
              <w:pStyle w:val="NoSpacing"/>
              <w:rPr>
                <w:rFonts w:ascii="Times New Roman" w:hAnsi="Times New Roman"/>
                <w:lang w:bidi="ta-IN"/>
              </w:rPr>
            </w:pPr>
          </w:p>
          <w:p w14:paraId="00BA3BEF" w14:textId="77777777" w:rsidR="009E6CA4" w:rsidRDefault="009E6CA4" w:rsidP="009E6CA4">
            <w:pPr>
              <w:pStyle w:val="NoSpacing"/>
              <w:rPr>
                <w:rFonts w:ascii="Times New Roman" w:hAnsi="Times New Roman"/>
                <w:lang w:bidi="ta-IN"/>
              </w:rPr>
            </w:pPr>
            <w:proofErr w:type="gramStart"/>
            <w:r w:rsidRPr="009E6CA4">
              <w:rPr>
                <w:rFonts w:ascii="Times New Roman" w:hAnsi="Times New Roman"/>
                <w:lang w:bidi="ta-IN"/>
              </w:rPr>
              <w:t>Some</w:t>
            </w:r>
            <w:proofErr w:type="gramEnd"/>
            <w:r w:rsidRPr="009E6CA4">
              <w:rPr>
                <w:rFonts w:ascii="Times New Roman" w:hAnsi="Times New Roman"/>
                <w:lang w:bidi="ta-IN"/>
              </w:rPr>
              <w:t xml:space="preserve"> fields are activated by information that has been entered in a previous</w:t>
            </w:r>
            <w:r w:rsidR="00E525BD">
              <w:rPr>
                <w:rFonts w:ascii="Times New Roman" w:hAnsi="Times New Roman"/>
                <w:lang w:bidi="ta-IN"/>
              </w:rPr>
              <w:t xml:space="preserve"> </w:t>
            </w:r>
            <w:r w:rsidRPr="009E6CA4">
              <w:rPr>
                <w:rFonts w:ascii="Times New Roman" w:hAnsi="Times New Roman"/>
                <w:lang w:bidi="ta-IN"/>
              </w:rPr>
              <w:t>field. Placing information in one field may require completion of another</w:t>
            </w:r>
            <w:r w:rsidR="00E525BD">
              <w:rPr>
                <w:rFonts w:ascii="Times New Roman" w:hAnsi="Times New Roman"/>
                <w:lang w:bidi="ta-IN"/>
              </w:rPr>
              <w:t xml:space="preserve"> </w:t>
            </w:r>
            <w:r w:rsidRPr="009E6CA4">
              <w:rPr>
                <w:rFonts w:ascii="Times New Roman" w:hAnsi="Times New Roman"/>
                <w:lang w:bidi="ta-IN"/>
              </w:rPr>
              <w:t>field.</w:t>
            </w:r>
          </w:p>
          <w:p w14:paraId="0399ED3C" w14:textId="77777777" w:rsidR="009E6CA4" w:rsidRDefault="009E6CA4" w:rsidP="009E6CA4">
            <w:pPr>
              <w:pStyle w:val="NoSpacing"/>
              <w:rPr>
                <w:rFonts w:ascii="Times New Roman" w:hAnsi="Times New Roman"/>
                <w:lang w:bidi="ta-IN"/>
              </w:rPr>
            </w:pPr>
          </w:p>
          <w:p w14:paraId="432ED89F" w14:textId="77777777" w:rsidR="009E6CA4" w:rsidRDefault="009E6CA4" w:rsidP="009E6CA4">
            <w:pPr>
              <w:pStyle w:val="NoSpacing"/>
              <w:rPr>
                <w:rFonts w:ascii="Times New Roman" w:hAnsi="Times New Roman"/>
                <w:lang w:bidi="ta-IN"/>
              </w:rPr>
            </w:pPr>
            <w:r w:rsidRPr="009E6CA4">
              <w:rPr>
                <w:rFonts w:ascii="Times New Roman" w:hAnsi="Times New Roman"/>
                <w:lang w:bidi="ta-IN"/>
              </w:rPr>
              <w:t xml:space="preserve">All fields </w:t>
            </w:r>
            <w:proofErr w:type="gramStart"/>
            <w:r w:rsidRPr="009E6CA4">
              <w:rPr>
                <w:rFonts w:ascii="Times New Roman" w:hAnsi="Times New Roman"/>
                <w:lang w:bidi="ta-IN"/>
              </w:rPr>
              <w:t>are equipped</w:t>
            </w:r>
            <w:proofErr w:type="gramEnd"/>
            <w:r w:rsidRPr="009E6CA4">
              <w:rPr>
                <w:rFonts w:ascii="Times New Roman" w:hAnsi="Times New Roman"/>
                <w:lang w:bidi="ta-IN"/>
              </w:rPr>
              <w:t xml:space="preserve"> with Help Text containing the field definition and</w:t>
            </w:r>
            <w:r w:rsidR="00E525BD">
              <w:rPr>
                <w:rFonts w:ascii="Times New Roman" w:hAnsi="Times New Roman"/>
                <w:lang w:bidi="ta-IN"/>
              </w:rPr>
              <w:t xml:space="preserve"> </w:t>
            </w:r>
            <w:r w:rsidRPr="009E6CA4">
              <w:rPr>
                <w:rFonts w:ascii="Times New Roman" w:hAnsi="Times New Roman"/>
                <w:lang w:bidi="ta-IN"/>
              </w:rPr>
              <w:t xml:space="preserve">valid values. </w:t>
            </w:r>
            <w:r w:rsidR="00E525BD">
              <w:rPr>
                <w:rFonts w:ascii="Times New Roman" w:hAnsi="Times New Roman"/>
                <w:lang w:bidi="ta-IN"/>
              </w:rPr>
              <w:t>C</w:t>
            </w:r>
            <w:r w:rsidRPr="009E6CA4">
              <w:rPr>
                <w:rFonts w:ascii="Times New Roman" w:hAnsi="Times New Roman"/>
                <w:lang w:bidi="ta-IN"/>
              </w:rPr>
              <w:t>lick on the field for the Help Text to display on a status line at the bottom of the screen.</w:t>
            </w:r>
          </w:p>
          <w:p w14:paraId="77391157" w14:textId="77777777" w:rsidR="00E525BD" w:rsidRDefault="00E525BD" w:rsidP="009E6CA4">
            <w:pPr>
              <w:pStyle w:val="NoSpacing"/>
              <w:rPr>
                <w:rFonts w:ascii="Times New Roman" w:hAnsi="Times New Roman"/>
                <w:lang w:bidi="ta-IN"/>
              </w:rPr>
            </w:pPr>
          </w:p>
          <w:p w14:paraId="635B2593" w14:textId="77777777" w:rsidR="00E525BD" w:rsidRDefault="007C56BA" w:rsidP="009E6CA4">
            <w:pPr>
              <w:pStyle w:val="NoSpacing"/>
              <w:rPr>
                <w:rFonts w:ascii="Times New Roman" w:hAnsi="Times New Roman"/>
                <w:lang w:bidi="ta-IN"/>
              </w:rPr>
            </w:pPr>
            <w:r>
              <w:rPr>
                <w:rFonts w:ascii="Times New Roman" w:hAnsi="Times New Roman"/>
                <w:lang w:bidi="ta-IN"/>
              </w:rPr>
              <w:t xml:space="preserve">There may be </w:t>
            </w:r>
            <w:proofErr w:type="gramStart"/>
            <w:r>
              <w:rPr>
                <w:rFonts w:ascii="Times New Roman" w:hAnsi="Times New Roman"/>
                <w:lang w:bidi="ta-IN"/>
              </w:rPr>
              <w:t>some</w:t>
            </w:r>
            <w:proofErr w:type="gramEnd"/>
            <w:r>
              <w:rPr>
                <w:rFonts w:ascii="Times New Roman" w:hAnsi="Times New Roman"/>
                <w:lang w:bidi="ta-IN"/>
              </w:rPr>
              <w:t xml:space="preserve"> new fields in EASE as a requirement of LSOG 2Q14.</w:t>
            </w:r>
          </w:p>
          <w:p w14:paraId="3ABD52B1" w14:textId="77777777" w:rsidR="007C56BA" w:rsidRDefault="007C56BA" w:rsidP="009E6CA4">
            <w:pPr>
              <w:pStyle w:val="NoSpacing"/>
              <w:rPr>
                <w:rFonts w:ascii="Times New Roman" w:hAnsi="Times New Roman"/>
                <w:lang w:bidi="ta-IN"/>
              </w:rPr>
            </w:pPr>
          </w:p>
          <w:p w14:paraId="0C1A256C" w14:textId="77777777" w:rsidR="009E6CA4" w:rsidRDefault="0083525F" w:rsidP="009E6CA4">
            <w:pPr>
              <w:pStyle w:val="NoSpacing"/>
              <w:rPr>
                <w:rFonts w:ascii="Times New Roman" w:hAnsi="Times New Roman"/>
                <w:lang w:bidi="ta-IN"/>
              </w:rPr>
            </w:pPr>
            <w:r>
              <w:rPr>
                <w:rFonts w:ascii="Times New Roman" w:hAnsi="Times New Roman"/>
                <w:lang w:bidi="ta-IN"/>
              </w:rPr>
              <w:t>Values 1 through 3 are valid values.</w:t>
            </w:r>
          </w:p>
          <w:p w14:paraId="621A60E5" w14:textId="77777777" w:rsidR="0083525F" w:rsidRDefault="0083525F" w:rsidP="009E6CA4">
            <w:pPr>
              <w:pStyle w:val="NoSpacing"/>
              <w:rPr>
                <w:rFonts w:ascii="Times New Roman" w:hAnsi="Times New Roman"/>
                <w:lang w:bidi="ta-IN"/>
              </w:rPr>
            </w:pPr>
          </w:p>
          <w:p w14:paraId="29042808" w14:textId="77777777" w:rsidR="00FF1428" w:rsidRDefault="0083525F" w:rsidP="009E6CA4">
            <w:pPr>
              <w:pStyle w:val="NoSpacing"/>
              <w:rPr>
                <w:rFonts w:ascii="Times New Roman" w:hAnsi="Times New Roman"/>
                <w:lang w:bidi="ta-IN"/>
              </w:rPr>
            </w:pPr>
            <w:r>
              <w:rPr>
                <w:rFonts w:ascii="Times New Roman" w:hAnsi="Times New Roman"/>
                <w:lang w:bidi="ta-IN"/>
              </w:rPr>
              <w:t xml:space="preserve">Error handling of online customer will occur at time PON </w:t>
            </w:r>
            <w:proofErr w:type="gramStart"/>
            <w:r>
              <w:rPr>
                <w:rFonts w:ascii="Times New Roman" w:hAnsi="Times New Roman"/>
                <w:lang w:bidi="ta-IN"/>
              </w:rPr>
              <w:t>is validated</w:t>
            </w:r>
            <w:proofErr w:type="gramEnd"/>
            <w:r>
              <w:rPr>
                <w:rFonts w:ascii="Times New Roman" w:hAnsi="Times New Roman"/>
                <w:lang w:bidi="ta-IN"/>
              </w:rPr>
              <w:t xml:space="preserve"> or submitted.</w:t>
            </w:r>
          </w:p>
          <w:p w14:paraId="1F807188" w14:textId="77777777" w:rsidR="00FF1428" w:rsidRDefault="00FF1428" w:rsidP="009E6CA4">
            <w:pPr>
              <w:pStyle w:val="NoSpacing"/>
              <w:rPr>
                <w:rFonts w:ascii="Times New Roman" w:hAnsi="Times New Roman"/>
                <w:lang w:bidi="ta-IN"/>
              </w:rPr>
            </w:pPr>
          </w:p>
          <w:p w14:paraId="1D9031D8" w14:textId="77777777" w:rsidR="0083525F" w:rsidRPr="00035073" w:rsidRDefault="0083525F" w:rsidP="00FF1428">
            <w:pPr>
              <w:autoSpaceDE w:val="0"/>
              <w:autoSpaceDN w:val="0"/>
              <w:adjustRightInd w:val="0"/>
              <w:rPr>
                <w:rFonts w:ascii="Times New Roman" w:hAnsi="Times New Roman" w:cs="Times New Roman"/>
                <w:lang w:bidi="ta-IN"/>
              </w:rPr>
            </w:pPr>
            <w:r>
              <w:rPr>
                <w:rFonts w:ascii="Times New Roman" w:hAnsi="Times New Roman"/>
                <w:lang w:bidi="ta-IN"/>
              </w:rPr>
              <w:t xml:space="preserve"> </w:t>
            </w:r>
            <w:r w:rsidR="00FF1428" w:rsidRPr="00035073">
              <w:rPr>
                <w:rFonts w:ascii="Times New Roman" w:hAnsi="Times New Roman" w:cs="Times New Roman"/>
                <w:lang w:bidi="ta-IN"/>
              </w:rPr>
              <w:t xml:space="preserve">EASE will have the ability to identify when a Project ID </w:t>
            </w:r>
            <w:proofErr w:type="gramStart"/>
            <w:r w:rsidR="00FF1428" w:rsidRPr="00035073">
              <w:rPr>
                <w:rFonts w:ascii="Times New Roman" w:hAnsi="Times New Roman" w:cs="Times New Roman"/>
                <w:lang w:bidi="ta-IN"/>
              </w:rPr>
              <w:t>is required</w:t>
            </w:r>
            <w:proofErr w:type="gramEnd"/>
            <w:r w:rsidR="00FF1428" w:rsidRPr="00035073">
              <w:rPr>
                <w:rFonts w:ascii="Times New Roman" w:hAnsi="Times New Roman" w:cs="Times New Roman"/>
                <w:lang w:bidi="ta-IN"/>
              </w:rPr>
              <w:t xml:space="preserve"> and will systematically validate the entered ID.</w:t>
            </w:r>
          </w:p>
          <w:p w14:paraId="3FD4F13A" w14:textId="77777777" w:rsidR="00FF1428" w:rsidRDefault="00FF1428" w:rsidP="00FF1428">
            <w:pPr>
              <w:autoSpaceDE w:val="0"/>
              <w:autoSpaceDN w:val="0"/>
              <w:adjustRightInd w:val="0"/>
              <w:rPr>
                <w:rFonts w:ascii="Times New Roman" w:hAnsi="Times New Roman"/>
                <w:lang w:bidi="ta-IN"/>
              </w:rPr>
            </w:pPr>
            <w:r>
              <w:rPr>
                <w:rFonts w:ascii="Times New Roman" w:hAnsi="Times New Roman"/>
                <w:lang w:bidi="ta-IN"/>
              </w:rPr>
              <w:t xml:space="preserve">CLEC to CLEC and Migrations require the use of Migration </w:t>
            </w:r>
            <w:r w:rsidR="00FD6EED">
              <w:rPr>
                <w:rFonts w:ascii="Times New Roman" w:hAnsi="Times New Roman"/>
                <w:lang w:bidi="ta-IN"/>
              </w:rPr>
              <w:t>Indicator.</w:t>
            </w:r>
          </w:p>
          <w:p w14:paraId="67371C07" w14:textId="77777777" w:rsidR="009E6CA4" w:rsidRDefault="009E6CA4" w:rsidP="009E6CA4">
            <w:pPr>
              <w:pStyle w:val="NoSpacing"/>
              <w:rPr>
                <w:lang w:bidi="ta-IN"/>
              </w:rPr>
            </w:pPr>
          </w:p>
          <w:p w14:paraId="483B3034" w14:textId="77777777" w:rsidR="00507E67" w:rsidRDefault="00961160" w:rsidP="009E6CA4">
            <w:pPr>
              <w:pStyle w:val="NoSpacing"/>
              <w:rPr>
                <w:lang w:bidi="ta-IN"/>
              </w:rPr>
            </w:pPr>
            <w:r>
              <w:rPr>
                <w:lang w:bidi="ta-IN"/>
              </w:rPr>
              <w:t xml:space="preserve">The Old Company Code (ONSP) </w:t>
            </w:r>
            <w:proofErr w:type="gramStart"/>
            <w:r>
              <w:rPr>
                <w:lang w:bidi="ta-IN"/>
              </w:rPr>
              <w:t>is required</w:t>
            </w:r>
            <w:proofErr w:type="gramEnd"/>
            <w:r>
              <w:rPr>
                <w:lang w:bidi="ta-IN"/>
              </w:rPr>
              <w:t xml:space="preserve"> when NPI on RS is marked for a port in.</w:t>
            </w:r>
          </w:p>
          <w:p w14:paraId="21B517CE" w14:textId="77777777" w:rsidR="00507E67" w:rsidRDefault="00507E67" w:rsidP="009E6CA4">
            <w:pPr>
              <w:pStyle w:val="NoSpacing"/>
              <w:rPr>
                <w:lang w:bidi="ta-IN"/>
              </w:rPr>
            </w:pPr>
          </w:p>
          <w:p w14:paraId="3B5EF64E" w14:textId="77777777" w:rsidR="00507E67" w:rsidRDefault="00507E67" w:rsidP="009E6CA4">
            <w:pPr>
              <w:pStyle w:val="NoSpacing"/>
              <w:rPr>
                <w:lang w:bidi="ta-IN"/>
              </w:rPr>
            </w:pPr>
          </w:p>
          <w:p w14:paraId="451BD837" w14:textId="77777777" w:rsidR="00507E67" w:rsidRDefault="00507E67" w:rsidP="009E6CA4">
            <w:pPr>
              <w:pStyle w:val="NoSpacing"/>
              <w:rPr>
                <w:lang w:bidi="ta-IN"/>
              </w:rPr>
            </w:pPr>
            <w:r>
              <w:rPr>
                <w:lang w:bidi="ta-IN"/>
              </w:rPr>
              <w:t xml:space="preserve">Loss Notification will follow industry guidelines. Notification will </w:t>
            </w:r>
            <w:proofErr w:type="gramStart"/>
            <w:r>
              <w:rPr>
                <w:lang w:bidi="ta-IN"/>
              </w:rPr>
              <w:t>be sent</w:t>
            </w:r>
            <w:proofErr w:type="gramEnd"/>
            <w:r>
              <w:rPr>
                <w:lang w:bidi="ta-IN"/>
              </w:rPr>
              <w:t xml:space="preserve"> by email.</w:t>
            </w:r>
          </w:p>
          <w:p w14:paraId="58429391" w14:textId="77777777" w:rsidR="00507E67" w:rsidRDefault="00507E67" w:rsidP="009E6CA4">
            <w:pPr>
              <w:pStyle w:val="NoSpacing"/>
              <w:rPr>
                <w:lang w:bidi="ta-IN"/>
              </w:rPr>
            </w:pPr>
          </w:p>
          <w:p w14:paraId="0D23F67F" w14:textId="77777777" w:rsidR="00035073" w:rsidRPr="00C75FEA" w:rsidRDefault="00035073" w:rsidP="009E6CA4">
            <w:pPr>
              <w:pStyle w:val="NoSpacing"/>
              <w:rPr>
                <w:sz w:val="12"/>
                <w:szCs w:val="12"/>
                <w:lang w:bidi="ta-IN"/>
              </w:rPr>
            </w:pPr>
          </w:p>
          <w:p w14:paraId="37B4314A" w14:textId="77777777" w:rsidR="00507E67" w:rsidRPr="009E6CA4" w:rsidRDefault="00507E67" w:rsidP="009E6CA4">
            <w:pPr>
              <w:pStyle w:val="NoSpacing"/>
              <w:rPr>
                <w:lang w:bidi="ta-IN"/>
              </w:rPr>
            </w:pPr>
            <w:r>
              <w:rPr>
                <w:lang w:bidi="ta-IN"/>
              </w:rPr>
              <w:t xml:space="preserve">All values must </w:t>
            </w:r>
            <w:proofErr w:type="gramStart"/>
            <w:r>
              <w:rPr>
                <w:lang w:bidi="ta-IN"/>
              </w:rPr>
              <w:t>be entered</w:t>
            </w:r>
            <w:proofErr w:type="gramEnd"/>
            <w:r>
              <w:rPr>
                <w:lang w:bidi="ta-IN"/>
              </w:rPr>
              <w:t xml:space="preserve"> in the TOS field, providing all four </w:t>
            </w:r>
            <w:r w:rsidRPr="005C13F9">
              <w:rPr>
                <w:lang w:bidi="ta-IN"/>
              </w:rPr>
              <w:t>characters on</w:t>
            </w:r>
            <w:r>
              <w:rPr>
                <w:lang w:bidi="ta-IN"/>
              </w:rPr>
              <w:t xml:space="preserve"> the LSR form.</w:t>
            </w:r>
          </w:p>
        </w:tc>
      </w:tr>
    </w:tbl>
    <w:p w14:paraId="55334798" w14:textId="77777777" w:rsidR="0020141D" w:rsidRDefault="0020141D" w:rsidP="0020141D">
      <w:pPr>
        <w:pStyle w:val="BlockLine"/>
      </w:pPr>
      <w:r>
        <w:t xml:space="preserve"> </w:t>
      </w:r>
    </w:p>
    <w:p w14:paraId="2B4E63BE" w14:textId="77777777" w:rsidR="00615AC2" w:rsidRDefault="00615AC2" w:rsidP="00615AC2"/>
    <w:p w14:paraId="79553B79" w14:textId="77777777" w:rsidR="00615AC2" w:rsidRDefault="00615AC2" w:rsidP="00615AC2"/>
    <w:p w14:paraId="55D78DC9" w14:textId="77777777" w:rsidR="00615AC2" w:rsidRPr="004915A0" w:rsidRDefault="00615AC2" w:rsidP="00615AC2">
      <w:pPr>
        <w:pStyle w:val="BlockLine"/>
      </w:pPr>
    </w:p>
    <w:tbl>
      <w:tblPr>
        <w:tblW w:w="0" w:type="auto"/>
        <w:tblLayout w:type="fixed"/>
        <w:tblLook w:val="0000" w:firstRow="0" w:lastRow="0" w:firstColumn="0" w:lastColumn="0" w:noHBand="0" w:noVBand="0"/>
      </w:tblPr>
      <w:tblGrid>
        <w:gridCol w:w="1728"/>
        <w:gridCol w:w="7740"/>
      </w:tblGrid>
      <w:tr w:rsidR="00615AC2" w:rsidRPr="005E3E7B" w14:paraId="7DEFBDAE" w14:textId="77777777" w:rsidTr="00626817">
        <w:trPr>
          <w:cantSplit/>
        </w:trPr>
        <w:tc>
          <w:tcPr>
            <w:tcW w:w="1728" w:type="dxa"/>
          </w:tcPr>
          <w:p w14:paraId="49674989" w14:textId="77777777" w:rsidR="00615AC2" w:rsidRDefault="00615AC2" w:rsidP="00626817">
            <w:pPr>
              <w:pStyle w:val="NoSpacing"/>
              <w:rPr>
                <w:rFonts w:ascii="Times New Roman" w:hAnsi="Times New Roman"/>
                <w:b/>
              </w:rPr>
            </w:pPr>
            <w:r>
              <w:rPr>
                <w:rFonts w:ascii="Times New Roman" w:hAnsi="Times New Roman"/>
                <w:b/>
              </w:rPr>
              <w:t>ACTL</w:t>
            </w:r>
          </w:p>
          <w:p w14:paraId="1A7CEDBB" w14:textId="77777777" w:rsidR="00615AC2" w:rsidRDefault="00615AC2" w:rsidP="00626817">
            <w:pPr>
              <w:pStyle w:val="NoSpacing"/>
              <w:rPr>
                <w:rFonts w:ascii="Times New Roman" w:hAnsi="Times New Roman"/>
                <w:b/>
              </w:rPr>
            </w:pPr>
          </w:p>
          <w:p w14:paraId="45B8D40F" w14:textId="77777777" w:rsidR="00615AC2" w:rsidRDefault="00615AC2" w:rsidP="00626817">
            <w:pPr>
              <w:pStyle w:val="NoSpacing"/>
              <w:rPr>
                <w:rFonts w:ascii="Times New Roman" w:hAnsi="Times New Roman"/>
                <w:b/>
              </w:rPr>
            </w:pPr>
            <w:r>
              <w:rPr>
                <w:rFonts w:ascii="Times New Roman" w:hAnsi="Times New Roman"/>
                <w:b/>
              </w:rPr>
              <w:t>Additional Information</w:t>
            </w:r>
          </w:p>
          <w:p w14:paraId="5EAC14F8" w14:textId="77777777" w:rsidR="00961160" w:rsidRDefault="00961160" w:rsidP="00626817">
            <w:pPr>
              <w:pStyle w:val="NoSpacing"/>
              <w:rPr>
                <w:rFonts w:ascii="Times New Roman" w:hAnsi="Times New Roman"/>
                <w:b/>
              </w:rPr>
            </w:pPr>
          </w:p>
          <w:p w14:paraId="0AAD5FEA" w14:textId="77777777" w:rsidR="00961160" w:rsidRDefault="00961160" w:rsidP="00626817">
            <w:pPr>
              <w:pStyle w:val="NoSpacing"/>
              <w:rPr>
                <w:rFonts w:ascii="Times New Roman" w:hAnsi="Times New Roman"/>
                <w:b/>
              </w:rPr>
            </w:pPr>
            <w:r>
              <w:rPr>
                <w:rFonts w:ascii="Times New Roman" w:hAnsi="Times New Roman"/>
                <w:b/>
              </w:rPr>
              <w:t>Local Service Freeze</w:t>
            </w:r>
          </w:p>
          <w:p w14:paraId="3845441D" w14:textId="77777777" w:rsidR="00961160" w:rsidRDefault="00961160" w:rsidP="00626817">
            <w:pPr>
              <w:pStyle w:val="NoSpacing"/>
              <w:rPr>
                <w:rFonts w:ascii="Times New Roman" w:hAnsi="Times New Roman"/>
                <w:b/>
              </w:rPr>
            </w:pPr>
          </w:p>
          <w:p w14:paraId="5452D78A" w14:textId="77777777" w:rsidR="00961160" w:rsidRDefault="00961160" w:rsidP="00626817">
            <w:pPr>
              <w:pStyle w:val="NoSpacing"/>
              <w:rPr>
                <w:rFonts w:ascii="Times New Roman" w:hAnsi="Times New Roman"/>
                <w:b/>
              </w:rPr>
            </w:pPr>
            <w:r>
              <w:rPr>
                <w:rFonts w:ascii="Times New Roman" w:hAnsi="Times New Roman"/>
                <w:b/>
              </w:rPr>
              <w:t>Authorization</w:t>
            </w:r>
          </w:p>
          <w:p w14:paraId="09239C28" w14:textId="77777777" w:rsidR="00C70439" w:rsidRDefault="00C70439" w:rsidP="00626817">
            <w:pPr>
              <w:pStyle w:val="NoSpacing"/>
              <w:rPr>
                <w:rFonts w:ascii="Times New Roman" w:hAnsi="Times New Roman"/>
                <w:b/>
              </w:rPr>
            </w:pPr>
          </w:p>
          <w:p w14:paraId="362A67E6" w14:textId="77777777" w:rsidR="00C70439" w:rsidRDefault="00C70439" w:rsidP="00626817">
            <w:pPr>
              <w:pStyle w:val="NoSpacing"/>
              <w:rPr>
                <w:rFonts w:ascii="Times New Roman" w:hAnsi="Times New Roman"/>
                <w:b/>
              </w:rPr>
            </w:pPr>
          </w:p>
          <w:p w14:paraId="13E0B355" w14:textId="77777777" w:rsidR="00C70439" w:rsidRDefault="00C70439" w:rsidP="00626817">
            <w:pPr>
              <w:pStyle w:val="NoSpacing"/>
              <w:rPr>
                <w:rFonts w:ascii="Times New Roman" w:hAnsi="Times New Roman"/>
                <w:b/>
              </w:rPr>
            </w:pPr>
          </w:p>
          <w:p w14:paraId="2E4C7003" w14:textId="77777777" w:rsidR="00C70439" w:rsidRDefault="00C70439" w:rsidP="00626817">
            <w:pPr>
              <w:pStyle w:val="NoSpacing"/>
              <w:rPr>
                <w:rFonts w:ascii="Times New Roman" w:hAnsi="Times New Roman"/>
                <w:b/>
              </w:rPr>
            </w:pPr>
          </w:p>
          <w:p w14:paraId="4571FC68" w14:textId="77777777" w:rsidR="00C70439" w:rsidRDefault="00C70439" w:rsidP="00626817">
            <w:pPr>
              <w:pStyle w:val="NoSpacing"/>
              <w:rPr>
                <w:rFonts w:ascii="Times New Roman" w:hAnsi="Times New Roman"/>
                <w:b/>
              </w:rPr>
            </w:pPr>
            <w:r>
              <w:rPr>
                <w:rFonts w:ascii="Times New Roman" w:hAnsi="Times New Roman"/>
                <w:b/>
              </w:rPr>
              <w:t>Remarks</w:t>
            </w:r>
          </w:p>
          <w:p w14:paraId="40ECE90A" w14:textId="77777777" w:rsidR="00C70439" w:rsidRDefault="00C70439" w:rsidP="00626817">
            <w:pPr>
              <w:pStyle w:val="NoSpacing"/>
              <w:rPr>
                <w:rFonts w:ascii="Times New Roman" w:hAnsi="Times New Roman"/>
                <w:b/>
              </w:rPr>
            </w:pPr>
          </w:p>
          <w:p w14:paraId="5BB4F481" w14:textId="77777777" w:rsidR="00C70439" w:rsidRDefault="00C70439" w:rsidP="00626817">
            <w:pPr>
              <w:pStyle w:val="NoSpacing"/>
              <w:rPr>
                <w:rFonts w:ascii="Times New Roman" w:hAnsi="Times New Roman"/>
                <w:b/>
              </w:rPr>
            </w:pPr>
          </w:p>
          <w:p w14:paraId="4814EAD4" w14:textId="77777777" w:rsidR="00C70439" w:rsidRDefault="00C70439" w:rsidP="00626817">
            <w:pPr>
              <w:pStyle w:val="NoSpacing"/>
              <w:rPr>
                <w:rFonts w:ascii="Times New Roman" w:hAnsi="Times New Roman"/>
                <w:b/>
              </w:rPr>
            </w:pPr>
          </w:p>
          <w:p w14:paraId="6581AB6B" w14:textId="77777777" w:rsidR="00C70439" w:rsidRDefault="00C70439" w:rsidP="00626817">
            <w:pPr>
              <w:pStyle w:val="NoSpacing"/>
              <w:rPr>
                <w:rFonts w:ascii="Times New Roman" w:hAnsi="Times New Roman"/>
                <w:b/>
              </w:rPr>
            </w:pPr>
            <w:r>
              <w:rPr>
                <w:rFonts w:ascii="Times New Roman" w:hAnsi="Times New Roman"/>
                <w:b/>
              </w:rPr>
              <w:t>Conditioning</w:t>
            </w:r>
          </w:p>
          <w:p w14:paraId="3A9A10FF" w14:textId="77777777" w:rsidR="00AF295F" w:rsidRDefault="00AF295F" w:rsidP="00626817">
            <w:pPr>
              <w:pStyle w:val="NoSpacing"/>
              <w:rPr>
                <w:rFonts w:ascii="Times New Roman" w:hAnsi="Times New Roman"/>
                <w:b/>
              </w:rPr>
            </w:pPr>
          </w:p>
          <w:p w14:paraId="438ADA68" w14:textId="77777777" w:rsidR="00AF295F" w:rsidRPr="00AF295F" w:rsidRDefault="00AF295F" w:rsidP="00AF295F">
            <w:pPr>
              <w:pStyle w:val="NoSpacing"/>
              <w:rPr>
                <w:rFonts w:ascii="Times New Roman" w:hAnsi="Times New Roman"/>
                <w:b/>
                <w:sz w:val="28"/>
                <w:szCs w:val="28"/>
              </w:rPr>
            </w:pPr>
          </w:p>
        </w:tc>
        <w:tc>
          <w:tcPr>
            <w:tcW w:w="7740" w:type="dxa"/>
          </w:tcPr>
          <w:p w14:paraId="40E9A478" w14:textId="77777777" w:rsidR="00615AC2" w:rsidRDefault="00615AC2" w:rsidP="00626817">
            <w:pPr>
              <w:pStyle w:val="NoSpacing"/>
              <w:rPr>
                <w:rFonts w:ascii="Times New Roman" w:hAnsi="Times New Roman"/>
              </w:rPr>
            </w:pPr>
            <w:r>
              <w:rPr>
                <w:rFonts w:ascii="Times New Roman" w:hAnsi="Times New Roman"/>
              </w:rPr>
              <w:t xml:space="preserve">Valid ACTL </w:t>
            </w:r>
            <w:proofErr w:type="gramStart"/>
            <w:r>
              <w:rPr>
                <w:rFonts w:ascii="Times New Roman" w:hAnsi="Times New Roman"/>
              </w:rPr>
              <w:t>is required</w:t>
            </w:r>
            <w:proofErr w:type="gramEnd"/>
            <w:r>
              <w:rPr>
                <w:rFonts w:ascii="Times New Roman" w:hAnsi="Times New Roman"/>
              </w:rPr>
              <w:t xml:space="preserve"> and will be systematically validated.</w:t>
            </w:r>
          </w:p>
          <w:p w14:paraId="5E575D85" w14:textId="77777777" w:rsidR="00615AC2" w:rsidRDefault="00615AC2" w:rsidP="00626817">
            <w:pPr>
              <w:pStyle w:val="NoSpacing"/>
              <w:rPr>
                <w:rFonts w:ascii="Times New Roman" w:hAnsi="Times New Roman"/>
              </w:rPr>
            </w:pPr>
          </w:p>
          <w:p w14:paraId="58AB8D8F" w14:textId="77777777" w:rsidR="00615AC2" w:rsidRDefault="00417F11" w:rsidP="00626817">
            <w:pPr>
              <w:pStyle w:val="NoSpacing"/>
              <w:rPr>
                <w:rFonts w:ascii="Times New Roman" w:hAnsi="Times New Roman"/>
              </w:rPr>
            </w:pPr>
            <w:r>
              <w:rPr>
                <w:rFonts w:ascii="Times New Roman" w:hAnsi="Times New Roman"/>
              </w:rPr>
              <w:t xml:space="preserve">The </w:t>
            </w:r>
            <w:r w:rsidR="00961160">
              <w:rPr>
                <w:rFonts w:ascii="Times New Roman" w:hAnsi="Times New Roman"/>
              </w:rPr>
              <w:t xml:space="preserve">AI field must </w:t>
            </w:r>
            <w:proofErr w:type="gramStart"/>
            <w:r w:rsidR="00961160">
              <w:rPr>
                <w:rFonts w:ascii="Times New Roman" w:hAnsi="Times New Roman"/>
              </w:rPr>
              <w:t>be populated</w:t>
            </w:r>
            <w:proofErr w:type="gramEnd"/>
            <w:r w:rsidR="00961160">
              <w:rPr>
                <w:rFonts w:ascii="Times New Roman" w:hAnsi="Times New Roman"/>
              </w:rPr>
              <w:t xml:space="preserve"> with value of “C” when EEL is requested. The value of “C” will mandate completion of the SPEC field with a value of “LOOPEEL.”</w:t>
            </w:r>
          </w:p>
          <w:p w14:paraId="48628369" w14:textId="77777777" w:rsidR="00961160" w:rsidRDefault="00961160" w:rsidP="00626817">
            <w:pPr>
              <w:pStyle w:val="NoSpacing"/>
              <w:rPr>
                <w:rFonts w:ascii="Times New Roman" w:hAnsi="Times New Roman"/>
              </w:rPr>
            </w:pPr>
          </w:p>
          <w:p w14:paraId="06583288" w14:textId="77777777" w:rsidR="00961160" w:rsidRDefault="00961160" w:rsidP="00626817">
            <w:pPr>
              <w:pStyle w:val="NoSpacing"/>
              <w:rPr>
                <w:rFonts w:ascii="Times New Roman" w:hAnsi="Times New Roman"/>
              </w:rPr>
            </w:pPr>
            <w:r>
              <w:rPr>
                <w:rFonts w:ascii="Times New Roman" w:hAnsi="Times New Roman"/>
              </w:rPr>
              <w:t xml:space="preserve">When requesting Local Service Freeze, the appropriate price plan must </w:t>
            </w:r>
            <w:proofErr w:type="gramStart"/>
            <w:r>
              <w:rPr>
                <w:rFonts w:ascii="Times New Roman" w:hAnsi="Times New Roman"/>
              </w:rPr>
              <w:t>be entered</w:t>
            </w:r>
            <w:proofErr w:type="gramEnd"/>
            <w:r>
              <w:rPr>
                <w:rFonts w:ascii="Times New Roman" w:hAnsi="Times New Roman"/>
              </w:rPr>
              <w:t xml:space="preserve"> in the Feature Field in one of the following forms: RS, DDPS, CRS or IBPS.</w:t>
            </w:r>
          </w:p>
          <w:p w14:paraId="009747A7" w14:textId="77777777" w:rsidR="00961160" w:rsidRDefault="00961160" w:rsidP="00626817">
            <w:pPr>
              <w:pStyle w:val="NoSpacing"/>
              <w:rPr>
                <w:rFonts w:ascii="Times New Roman" w:hAnsi="Times New Roman"/>
              </w:rPr>
            </w:pPr>
          </w:p>
          <w:p w14:paraId="46A486A4" w14:textId="77777777" w:rsidR="00961160" w:rsidRDefault="00961160" w:rsidP="00626817">
            <w:pPr>
              <w:pStyle w:val="NoSpacing"/>
              <w:rPr>
                <w:rFonts w:ascii="Times New Roman" w:hAnsi="Times New Roman"/>
              </w:rPr>
            </w:pPr>
            <w:r>
              <w:rPr>
                <w:rFonts w:ascii="Times New Roman" w:hAnsi="Times New Roman"/>
              </w:rPr>
              <w:t xml:space="preserve">The AGAUTH field </w:t>
            </w:r>
            <w:proofErr w:type="gramStart"/>
            <w:r>
              <w:rPr>
                <w:rFonts w:ascii="Times New Roman" w:hAnsi="Times New Roman"/>
              </w:rPr>
              <w:t>is used</w:t>
            </w:r>
            <w:proofErr w:type="gramEnd"/>
            <w:r>
              <w:rPr>
                <w:rFonts w:ascii="Times New Roman" w:hAnsi="Times New Roman"/>
              </w:rPr>
              <w:t xml:space="preserve"> to indicate the Customer is acting as the End-User’s agent and had authorization on file. The valid value of “Y” must </w:t>
            </w:r>
            <w:proofErr w:type="gramStart"/>
            <w:r>
              <w:rPr>
                <w:rFonts w:ascii="Times New Roman" w:hAnsi="Times New Roman"/>
              </w:rPr>
              <w:t>be entered</w:t>
            </w:r>
            <w:proofErr w:type="gramEnd"/>
            <w:r>
              <w:rPr>
                <w:rFonts w:ascii="Times New Roman" w:hAnsi="Times New Roman"/>
              </w:rPr>
              <w:t xml:space="preserve"> on the Preorder form as well as on the LSR form. AGAUTH is only necessary for a CSI request.</w:t>
            </w:r>
          </w:p>
          <w:p w14:paraId="30CE2B87" w14:textId="77777777" w:rsidR="00C70439" w:rsidRDefault="00C70439" w:rsidP="00626817">
            <w:pPr>
              <w:pStyle w:val="NoSpacing"/>
              <w:rPr>
                <w:rFonts w:ascii="Times New Roman" w:hAnsi="Times New Roman"/>
              </w:rPr>
            </w:pPr>
          </w:p>
          <w:p w14:paraId="7068B933" w14:textId="4E86B227" w:rsidR="00615AC2" w:rsidRDefault="00C70439" w:rsidP="00626817">
            <w:pPr>
              <w:pStyle w:val="NoSpacing"/>
              <w:rPr>
                <w:rFonts w:ascii="Times New Roman" w:hAnsi="Times New Roman"/>
              </w:rPr>
            </w:pPr>
            <w:r>
              <w:rPr>
                <w:rFonts w:ascii="Times New Roman" w:hAnsi="Times New Roman"/>
              </w:rPr>
              <w:t>Please ensure forms are filled out accurately and completely</w:t>
            </w:r>
            <w:proofErr w:type="gramStart"/>
            <w:r>
              <w:rPr>
                <w:rFonts w:ascii="Times New Roman" w:hAnsi="Times New Roman"/>
              </w:rPr>
              <w:t xml:space="preserve">.  </w:t>
            </w:r>
            <w:proofErr w:type="gramEnd"/>
            <w:r>
              <w:rPr>
                <w:rFonts w:ascii="Times New Roman" w:hAnsi="Times New Roman"/>
              </w:rPr>
              <w:t xml:space="preserve">With the increased level of flow-through, Remarks to </w:t>
            </w:r>
            <w:r w:rsidR="00E8210C">
              <w:rPr>
                <w:rFonts w:ascii="Times New Roman" w:hAnsi="Times New Roman"/>
              </w:rPr>
              <w:t>Brightspeed</w:t>
            </w:r>
            <w:r>
              <w:rPr>
                <w:rFonts w:ascii="Times New Roman" w:hAnsi="Times New Roman"/>
              </w:rPr>
              <w:t xml:space="preserve"> to request action are not to be depended upon.</w:t>
            </w:r>
          </w:p>
          <w:p w14:paraId="7C95CD97" w14:textId="77777777" w:rsidR="00615AC2" w:rsidRDefault="00615AC2" w:rsidP="00626817">
            <w:pPr>
              <w:pStyle w:val="NoSpacing"/>
              <w:rPr>
                <w:rFonts w:ascii="Times New Roman" w:hAnsi="Times New Roman"/>
              </w:rPr>
            </w:pPr>
          </w:p>
          <w:p w14:paraId="19FD01A2" w14:textId="30EFED81" w:rsidR="00C70439" w:rsidRDefault="00C70439" w:rsidP="00626817">
            <w:pPr>
              <w:pStyle w:val="NoSpacing"/>
              <w:rPr>
                <w:rFonts w:ascii="Times New Roman" w:hAnsi="Times New Roman"/>
              </w:rPr>
            </w:pPr>
            <w:r>
              <w:rPr>
                <w:rFonts w:ascii="Times New Roman" w:hAnsi="Times New Roman"/>
              </w:rPr>
              <w:t xml:space="preserve">Conditioning Options, Conditioning Amount and Conditioning Remarks fields have </w:t>
            </w:r>
            <w:proofErr w:type="gramStart"/>
            <w:r>
              <w:rPr>
                <w:rFonts w:ascii="Times New Roman" w:hAnsi="Times New Roman"/>
              </w:rPr>
              <w:t>been created</w:t>
            </w:r>
            <w:proofErr w:type="gramEnd"/>
            <w:r>
              <w:rPr>
                <w:rFonts w:ascii="Times New Roman" w:hAnsi="Times New Roman"/>
              </w:rPr>
              <w:t xml:space="preserve"> for </w:t>
            </w:r>
            <w:r w:rsidR="00E8210C">
              <w:rPr>
                <w:rFonts w:ascii="Times New Roman" w:hAnsi="Times New Roman"/>
              </w:rPr>
              <w:t>Brightspeed</w:t>
            </w:r>
            <w:r>
              <w:rPr>
                <w:rFonts w:ascii="Times New Roman" w:hAnsi="Times New Roman"/>
              </w:rPr>
              <w:t xml:space="preserve"> and are not part of LSOG2Q14 industry </w:t>
            </w:r>
            <w:r w:rsidRPr="005C13F9">
              <w:rPr>
                <w:rFonts w:ascii="Times New Roman" w:hAnsi="Times New Roman"/>
              </w:rPr>
              <w:t>guidelines.</w:t>
            </w:r>
          </w:p>
          <w:p w14:paraId="1A346D5C" w14:textId="77777777" w:rsidR="00C70439" w:rsidRDefault="00C70439" w:rsidP="00626817">
            <w:pPr>
              <w:pStyle w:val="NoSpacing"/>
              <w:rPr>
                <w:rFonts w:ascii="Times New Roman" w:hAnsi="Times New Roman"/>
              </w:rPr>
            </w:pPr>
          </w:p>
          <w:p w14:paraId="68541D2A" w14:textId="77777777" w:rsidR="00C70439" w:rsidRPr="00F07C76" w:rsidRDefault="00C70439" w:rsidP="00626817">
            <w:pPr>
              <w:pStyle w:val="NoSpacing"/>
              <w:rPr>
                <w:rFonts w:ascii="Times New Roman" w:hAnsi="Times New Roman"/>
              </w:rPr>
            </w:pPr>
          </w:p>
        </w:tc>
      </w:tr>
    </w:tbl>
    <w:p w14:paraId="714CABDA" w14:textId="77777777" w:rsidR="00615AC2" w:rsidRDefault="00615AC2" w:rsidP="00615AC2">
      <w:pPr>
        <w:pStyle w:val="BlockLine"/>
      </w:pPr>
      <w:r>
        <w:t xml:space="preserve"> </w:t>
      </w:r>
    </w:p>
    <w:p w14:paraId="2569BCEA" w14:textId="77777777" w:rsidR="004C643C" w:rsidRDefault="004C643C" w:rsidP="004C643C">
      <w:pPr>
        <w:pStyle w:val="MapTitleContinued"/>
      </w:pPr>
      <w:r>
        <w:t>Preorder</w:t>
      </w:r>
    </w:p>
    <w:p w14:paraId="64811414" w14:textId="77777777" w:rsidR="004C643C" w:rsidRPr="004915A0" w:rsidRDefault="004C643C" w:rsidP="004C643C">
      <w:pPr>
        <w:pStyle w:val="BlockLine"/>
      </w:pPr>
    </w:p>
    <w:tbl>
      <w:tblPr>
        <w:tblW w:w="0" w:type="auto"/>
        <w:tblLayout w:type="fixed"/>
        <w:tblLook w:val="0000" w:firstRow="0" w:lastRow="0" w:firstColumn="0" w:lastColumn="0" w:noHBand="0" w:noVBand="0"/>
      </w:tblPr>
      <w:tblGrid>
        <w:gridCol w:w="1728"/>
        <w:gridCol w:w="7740"/>
      </w:tblGrid>
      <w:tr w:rsidR="004C643C" w:rsidRPr="005E3E7B" w14:paraId="64073B9B" w14:textId="77777777" w:rsidTr="00626817">
        <w:trPr>
          <w:cantSplit/>
        </w:trPr>
        <w:tc>
          <w:tcPr>
            <w:tcW w:w="1728" w:type="dxa"/>
          </w:tcPr>
          <w:p w14:paraId="46EC3083" w14:textId="77777777" w:rsidR="004C643C" w:rsidRDefault="004C643C" w:rsidP="00626817">
            <w:pPr>
              <w:pStyle w:val="NoSpacing"/>
              <w:rPr>
                <w:rFonts w:ascii="Times New Roman" w:hAnsi="Times New Roman"/>
                <w:b/>
              </w:rPr>
            </w:pPr>
            <w:r w:rsidRPr="004C643C">
              <w:rPr>
                <w:rFonts w:ascii="Times New Roman" w:hAnsi="Times New Roman"/>
                <w:b/>
              </w:rPr>
              <w:t>Preorder</w:t>
            </w:r>
          </w:p>
          <w:p w14:paraId="6E0DE4FC" w14:textId="77777777" w:rsidR="004C643C" w:rsidRDefault="004C643C" w:rsidP="00626817">
            <w:pPr>
              <w:pStyle w:val="NoSpacing"/>
              <w:rPr>
                <w:rFonts w:ascii="Times New Roman" w:hAnsi="Times New Roman"/>
                <w:b/>
              </w:rPr>
            </w:pPr>
          </w:p>
          <w:p w14:paraId="261677C2" w14:textId="77777777" w:rsidR="004C643C" w:rsidRDefault="004C643C" w:rsidP="00626817">
            <w:pPr>
              <w:pStyle w:val="NoSpacing"/>
              <w:rPr>
                <w:rFonts w:ascii="Times New Roman" w:hAnsi="Times New Roman"/>
                <w:b/>
              </w:rPr>
            </w:pPr>
          </w:p>
          <w:p w14:paraId="46FD09A5" w14:textId="77777777" w:rsidR="004C643C" w:rsidRDefault="004C643C" w:rsidP="00626817">
            <w:pPr>
              <w:pStyle w:val="NoSpacing"/>
              <w:rPr>
                <w:rFonts w:ascii="Times New Roman" w:hAnsi="Times New Roman"/>
                <w:b/>
              </w:rPr>
            </w:pPr>
            <w:r>
              <w:rPr>
                <w:rFonts w:ascii="Times New Roman" w:hAnsi="Times New Roman"/>
                <w:b/>
              </w:rPr>
              <w:t>CAPS</w:t>
            </w:r>
          </w:p>
          <w:p w14:paraId="7467D34F" w14:textId="77777777" w:rsidR="004C643C" w:rsidRDefault="004C643C" w:rsidP="00626817">
            <w:pPr>
              <w:pStyle w:val="NoSpacing"/>
              <w:rPr>
                <w:rFonts w:ascii="Times New Roman" w:hAnsi="Times New Roman"/>
                <w:b/>
              </w:rPr>
            </w:pPr>
          </w:p>
          <w:p w14:paraId="4E226BC5" w14:textId="77777777" w:rsidR="004C643C" w:rsidRDefault="004C643C" w:rsidP="00626817">
            <w:pPr>
              <w:pStyle w:val="NoSpacing"/>
              <w:rPr>
                <w:rFonts w:ascii="Times New Roman" w:hAnsi="Times New Roman"/>
                <w:b/>
              </w:rPr>
            </w:pPr>
          </w:p>
          <w:p w14:paraId="198D37F7" w14:textId="77777777" w:rsidR="004C643C" w:rsidRDefault="004C643C" w:rsidP="00626817">
            <w:pPr>
              <w:pStyle w:val="NoSpacing"/>
              <w:rPr>
                <w:rFonts w:ascii="Times New Roman" w:hAnsi="Times New Roman"/>
                <w:b/>
              </w:rPr>
            </w:pPr>
            <w:r>
              <w:rPr>
                <w:rFonts w:ascii="Times New Roman" w:hAnsi="Times New Roman"/>
                <w:b/>
              </w:rPr>
              <w:t>Circuit/TN</w:t>
            </w:r>
          </w:p>
          <w:p w14:paraId="59A8B893" w14:textId="77777777" w:rsidR="003842C5" w:rsidRDefault="003842C5" w:rsidP="00626817">
            <w:pPr>
              <w:pStyle w:val="NoSpacing"/>
              <w:rPr>
                <w:rFonts w:ascii="Times New Roman" w:hAnsi="Times New Roman"/>
                <w:b/>
              </w:rPr>
            </w:pPr>
          </w:p>
          <w:p w14:paraId="38BDC1EF" w14:textId="77777777" w:rsidR="003842C5" w:rsidRDefault="003842C5" w:rsidP="00626817">
            <w:pPr>
              <w:pStyle w:val="NoSpacing"/>
              <w:rPr>
                <w:rFonts w:ascii="Times New Roman" w:hAnsi="Times New Roman"/>
                <w:b/>
              </w:rPr>
            </w:pPr>
          </w:p>
          <w:p w14:paraId="62C5C231" w14:textId="77777777" w:rsidR="003842C5" w:rsidRDefault="003842C5" w:rsidP="00626817">
            <w:pPr>
              <w:pStyle w:val="NoSpacing"/>
              <w:rPr>
                <w:rFonts w:ascii="Times New Roman" w:hAnsi="Times New Roman"/>
                <w:b/>
              </w:rPr>
            </w:pPr>
          </w:p>
          <w:p w14:paraId="57B7BFDF" w14:textId="77777777" w:rsidR="003842C5" w:rsidRDefault="003842C5" w:rsidP="00626817">
            <w:pPr>
              <w:pStyle w:val="NoSpacing"/>
              <w:rPr>
                <w:rFonts w:ascii="Times New Roman" w:hAnsi="Times New Roman"/>
                <w:b/>
              </w:rPr>
            </w:pPr>
          </w:p>
          <w:p w14:paraId="3F48A155" w14:textId="77777777" w:rsidR="003842C5" w:rsidRDefault="003842C5" w:rsidP="00626817">
            <w:pPr>
              <w:pStyle w:val="NoSpacing"/>
              <w:rPr>
                <w:rFonts w:ascii="Times New Roman" w:hAnsi="Times New Roman"/>
                <w:b/>
              </w:rPr>
            </w:pPr>
          </w:p>
          <w:p w14:paraId="6062131E" w14:textId="77777777" w:rsidR="003842C5" w:rsidRDefault="003842C5" w:rsidP="00626817">
            <w:pPr>
              <w:pStyle w:val="NoSpacing"/>
              <w:rPr>
                <w:rFonts w:ascii="Times New Roman" w:hAnsi="Times New Roman"/>
                <w:b/>
              </w:rPr>
            </w:pPr>
            <w:r>
              <w:rPr>
                <w:rFonts w:ascii="Times New Roman" w:hAnsi="Times New Roman"/>
                <w:b/>
              </w:rPr>
              <w:t>Address Validation</w:t>
            </w:r>
          </w:p>
          <w:p w14:paraId="2D844C8D" w14:textId="77777777" w:rsidR="003842C5" w:rsidRPr="004C643C" w:rsidRDefault="003842C5" w:rsidP="00626817">
            <w:pPr>
              <w:pStyle w:val="NoSpacing"/>
              <w:rPr>
                <w:rFonts w:ascii="Times New Roman" w:hAnsi="Times New Roman"/>
                <w:b/>
              </w:rPr>
            </w:pPr>
          </w:p>
        </w:tc>
        <w:tc>
          <w:tcPr>
            <w:tcW w:w="7740" w:type="dxa"/>
          </w:tcPr>
          <w:p w14:paraId="47799138" w14:textId="77777777" w:rsidR="004C643C" w:rsidRDefault="004C643C" w:rsidP="00626817">
            <w:pPr>
              <w:pStyle w:val="NoSpacing"/>
              <w:rPr>
                <w:rFonts w:ascii="Times New Roman" w:hAnsi="Times New Roman"/>
              </w:rPr>
            </w:pPr>
            <w:r>
              <w:rPr>
                <w:rFonts w:ascii="Times New Roman" w:hAnsi="Times New Roman"/>
              </w:rPr>
              <w:t>To increase the level of acceptance of the Firm Order, Preorder is highly recommended.</w:t>
            </w:r>
          </w:p>
          <w:p w14:paraId="1DC4DC93" w14:textId="77777777" w:rsidR="004C643C" w:rsidRDefault="004C643C" w:rsidP="00626817">
            <w:pPr>
              <w:pStyle w:val="NoSpacing"/>
              <w:rPr>
                <w:rFonts w:ascii="Times New Roman" w:hAnsi="Times New Roman"/>
              </w:rPr>
            </w:pPr>
          </w:p>
          <w:p w14:paraId="244EB4F7" w14:textId="77777777" w:rsidR="004C643C" w:rsidRDefault="004C643C" w:rsidP="00626817">
            <w:pPr>
              <w:pStyle w:val="NoSpacing"/>
              <w:rPr>
                <w:rFonts w:ascii="Times New Roman" w:hAnsi="Times New Roman"/>
              </w:rPr>
            </w:pPr>
            <w:r>
              <w:rPr>
                <w:rFonts w:ascii="Times New Roman" w:hAnsi="Times New Roman"/>
              </w:rPr>
              <w:t xml:space="preserve">It is preferable for Preorder entry to be in ALL CAPS, including service address </w:t>
            </w:r>
            <w:r w:rsidR="000528C3">
              <w:rPr>
                <w:rFonts w:ascii="Times New Roman" w:hAnsi="Times New Roman"/>
              </w:rPr>
              <w:t>entries</w:t>
            </w:r>
            <w:r>
              <w:rPr>
                <w:rFonts w:ascii="Times New Roman" w:hAnsi="Times New Roman"/>
              </w:rPr>
              <w:t>. CCNA, City and State require CAPS.</w:t>
            </w:r>
          </w:p>
          <w:p w14:paraId="7A813F18" w14:textId="77777777" w:rsidR="004C643C" w:rsidRDefault="004C643C" w:rsidP="00626817">
            <w:pPr>
              <w:pStyle w:val="NoSpacing"/>
              <w:rPr>
                <w:rFonts w:ascii="Times New Roman" w:hAnsi="Times New Roman"/>
              </w:rPr>
            </w:pPr>
          </w:p>
          <w:p w14:paraId="4B5E73FA" w14:textId="38A813C3" w:rsidR="004C643C" w:rsidRDefault="004C643C" w:rsidP="004C643C">
            <w:pPr>
              <w:pStyle w:val="NoSpacing"/>
              <w:rPr>
                <w:rFonts w:ascii="Times New Roman" w:hAnsi="Times New Roman"/>
              </w:rPr>
            </w:pPr>
            <w:r w:rsidRPr="005C13F9">
              <w:rPr>
                <w:rFonts w:ascii="Times New Roman" w:hAnsi="Times New Roman"/>
              </w:rPr>
              <w:t>C</w:t>
            </w:r>
            <w:r w:rsidR="005C13F9" w:rsidRPr="005C13F9">
              <w:rPr>
                <w:rFonts w:ascii="Times New Roman" w:hAnsi="Times New Roman"/>
              </w:rPr>
              <w:t>LEC</w:t>
            </w:r>
            <w:r>
              <w:rPr>
                <w:rFonts w:ascii="Times New Roman" w:hAnsi="Times New Roman"/>
              </w:rPr>
              <w:t xml:space="preserve"> will be able to view all circuits on the </w:t>
            </w:r>
            <w:r w:rsidR="00E8210C">
              <w:rPr>
                <w:rFonts w:ascii="Times New Roman" w:hAnsi="Times New Roman"/>
              </w:rPr>
              <w:t>Brightspeed</w:t>
            </w:r>
            <w:r>
              <w:rPr>
                <w:rFonts w:ascii="Times New Roman" w:hAnsi="Times New Roman"/>
              </w:rPr>
              <w:t xml:space="preserve"> account or individual circuits on the CLEC account bases on the Preorder entry</w:t>
            </w:r>
            <w:proofErr w:type="gramStart"/>
            <w:r>
              <w:rPr>
                <w:rFonts w:ascii="Times New Roman" w:hAnsi="Times New Roman"/>
              </w:rPr>
              <w:t xml:space="preserve">.  </w:t>
            </w:r>
            <w:proofErr w:type="gramEnd"/>
            <w:r w:rsidRPr="005C13F9">
              <w:rPr>
                <w:rFonts w:ascii="Times New Roman" w:hAnsi="Times New Roman"/>
              </w:rPr>
              <w:t>C</w:t>
            </w:r>
            <w:r w:rsidR="005C13F9" w:rsidRPr="005C13F9">
              <w:rPr>
                <w:rFonts w:ascii="Times New Roman" w:hAnsi="Times New Roman"/>
              </w:rPr>
              <w:t>LEC</w:t>
            </w:r>
            <w:r>
              <w:rPr>
                <w:rFonts w:ascii="Times New Roman" w:hAnsi="Times New Roman"/>
              </w:rPr>
              <w:t xml:space="preserve"> must provide direction as to what to do with each circuit or </w:t>
            </w:r>
            <w:proofErr w:type="gramStart"/>
            <w:r>
              <w:rPr>
                <w:rFonts w:ascii="Times New Roman" w:hAnsi="Times New Roman"/>
              </w:rPr>
              <w:t xml:space="preserve">TN.  </w:t>
            </w:r>
            <w:proofErr w:type="gramEnd"/>
            <w:r>
              <w:rPr>
                <w:rFonts w:ascii="Times New Roman" w:hAnsi="Times New Roman"/>
              </w:rPr>
              <w:t xml:space="preserve">In EASE, it will </w:t>
            </w:r>
            <w:proofErr w:type="gramStart"/>
            <w:r>
              <w:rPr>
                <w:rFonts w:ascii="Times New Roman" w:hAnsi="Times New Roman"/>
              </w:rPr>
              <w:t>be assumed</w:t>
            </w:r>
            <w:proofErr w:type="gramEnd"/>
            <w:r>
              <w:rPr>
                <w:rFonts w:ascii="Times New Roman" w:hAnsi="Times New Roman"/>
              </w:rPr>
              <w:t xml:space="preserve"> the circuit and/or TN will remain with </w:t>
            </w:r>
            <w:r w:rsidR="00E8210C">
              <w:rPr>
                <w:rFonts w:ascii="Times New Roman" w:hAnsi="Times New Roman"/>
              </w:rPr>
              <w:t>Brightspeed</w:t>
            </w:r>
            <w:r>
              <w:rPr>
                <w:rFonts w:ascii="Times New Roman" w:hAnsi="Times New Roman"/>
              </w:rPr>
              <w:t xml:space="preserve"> if no direction is provided by the CLEC.</w:t>
            </w:r>
          </w:p>
          <w:p w14:paraId="01942C32" w14:textId="77777777" w:rsidR="00626817" w:rsidRDefault="00626817" w:rsidP="004C643C">
            <w:pPr>
              <w:pStyle w:val="NoSpacing"/>
              <w:rPr>
                <w:rFonts w:ascii="Times New Roman" w:hAnsi="Times New Roman"/>
              </w:rPr>
            </w:pPr>
          </w:p>
          <w:p w14:paraId="2C701CA2" w14:textId="77777777" w:rsidR="00626817" w:rsidRPr="00F07C76" w:rsidRDefault="003842C5" w:rsidP="004C643C">
            <w:pPr>
              <w:pStyle w:val="NoSpacing"/>
              <w:rPr>
                <w:rFonts w:ascii="Times New Roman" w:hAnsi="Times New Roman"/>
              </w:rPr>
            </w:pPr>
            <w:r>
              <w:rPr>
                <w:rFonts w:ascii="Times New Roman" w:hAnsi="Times New Roman"/>
              </w:rPr>
              <w:t xml:space="preserve">Address Validation can </w:t>
            </w:r>
            <w:proofErr w:type="gramStart"/>
            <w:r>
              <w:rPr>
                <w:rFonts w:ascii="Times New Roman" w:hAnsi="Times New Roman"/>
              </w:rPr>
              <w:t>be executed</w:t>
            </w:r>
            <w:proofErr w:type="gramEnd"/>
            <w:r>
              <w:rPr>
                <w:rFonts w:ascii="Times New Roman" w:hAnsi="Times New Roman"/>
              </w:rPr>
              <w:t xml:space="preserve"> within EASE via the Preorder Request or within the Local Service Request (LSR) on the End User Form.</w:t>
            </w:r>
          </w:p>
        </w:tc>
      </w:tr>
    </w:tbl>
    <w:p w14:paraId="04869CF7" w14:textId="77777777" w:rsidR="004C643C" w:rsidRDefault="004C643C" w:rsidP="004C643C">
      <w:pPr>
        <w:pStyle w:val="BlockLine"/>
      </w:pPr>
      <w:r>
        <w:lastRenderedPageBreak/>
        <w:t xml:space="preserve"> </w:t>
      </w:r>
    </w:p>
    <w:p w14:paraId="3B405DE3" w14:textId="77777777" w:rsidR="00AF295F" w:rsidRDefault="00AF295F" w:rsidP="00AF295F"/>
    <w:p w14:paraId="2F5EA31C" w14:textId="77777777" w:rsidR="003842C5" w:rsidRDefault="003842C5" w:rsidP="003842C5">
      <w:pPr>
        <w:pStyle w:val="MapTitleContinued"/>
      </w:pPr>
      <w:r>
        <w:t>Loop</w:t>
      </w:r>
    </w:p>
    <w:p w14:paraId="5CA43440" w14:textId="77777777" w:rsidR="003842C5" w:rsidRPr="004915A0" w:rsidRDefault="003842C5" w:rsidP="003842C5">
      <w:pPr>
        <w:pStyle w:val="BlockLine"/>
      </w:pPr>
    </w:p>
    <w:tbl>
      <w:tblPr>
        <w:tblW w:w="0" w:type="auto"/>
        <w:tblLayout w:type="fixed"/>
        <w:tblLook w:val="0000" w:firstRow="0" w:lastRow="0" w:firstColumn="0" w:lastColumn="0" w:noHBand="0" w:noVBand="0"/>
      </w:tblPr>
      <w:tblGrid>
        <w:gridCol w:w="1728"/>
        <w:gridCol w:w="7740"/>
      </w:tblGrid>
      <w:tr w:rsidR="003842C5" w:rsidRPr="005E3E7B" w14:paraId="4F7C2AB7" w14:textId="77777777" w:rsidTr="003842C5">
        <w:trPr>
          <w:cantSplit/>
        </w:trPr>
        <w:tc>
          <w:tcPr>
            <w:tcW w:w="1728" w:type="dxa"/>
          </w:tcPr>
          <w:p w14:paraId="2275553E" w14:textId="77777777" w:rsidR="003842C5" w:rsidRPr="003842C5" w:rsidRDefault="003842C5" w:rsidP="003842C5">
            <w:pPr>
              <w:pStyle w:val="NoSpacing"/>
              <w:rPr>
                <w:rFonts w:ascii="Times New Roman" w:hAnsi="Times New Roman"/>
                <w:b/>
              </w:rPr>
            </w:pPr>
            <w:r w:rsidRPr="003842C5">
              <w:rPr>
                <w:rFonts w:ascii="Times New Roman" w:hAnsi="Times New Roman"/>
                <w:b/>
              </w:rPr>
              <w:t>CFA Test &amp; Tag</w:t>
            </w:r>
          </w:p>
        </w:tc>
        <w:tc>
          <w:tcPr>
            <w:tcW w:w="7740" w:type="dxa"/>
          </w:tcPr>
          <w:p w14:paraId="0A53E4C6" w14:textId="77777777" w:rsidR="003842C5" w:rsidRPr="00F07C76" w:rsidRDefault="00C00DD5" w:rsidP="005C13F9">
            <w:pPr>
              <w:pStyle w:val="NoSpacing"/>
              <w:rPr>
                <w:rFonts w:ascii="Times New Roman" w:hAnsi="Times New Roman"/>
              </w:rPr>
            </w:pPr>
            <w:r>
              <w:rPr>
                <w:rFonts w:ascii="Times New Roman" w:hAnsi="Times New Roman"/>
              </w:rPr>
              <w:t xml:space="preserve">Valid CFA </w:t>
            </w:r>
            <w:proofErr w:type="gramStart"/>
            <w:r>
              <w:rPr>
                <w:rFonts w:ascii="Times New Roman" w:hAnsi="Times New Roman"/>
              </w:rPr>
              <w:t>is required</w:t>
            </w:r>
            <w:proofErr w:type="gramEnd"/>
            <w:r>
              <w:rPr>
                <w:rFonts w:ascii="Times New Roman" w:hAnsi="Times New Roman"/>
              </w:rPr>
              <w:t xml:space="preserve"> and will be systematically validated. When the value of “C” is selected in the TNT field, both CTEST and LOOPTAG are systematically placed on the order</w:t>
            </w:r>
            <w:proofErr w:type="gramStart"/>
            <w:r>
              <w:rPr>
                <w:rFonts w:ascii="Times New Roman" w:hAnsi="Times New Roman"/>
              </w:rPr>
              <w:t xml:space="preserve">.  </w:t>
            </w:r>
            <w:proofErr w:type="gramEnd"/>
            <w:r>
              <w:rPr>
                <w:rFonts w:ascii="Times New Roman" w:hAnsi="Times New Roman"/>
              </w:rPr>
              <w:t xml:space="preserve">Please place the number in Remarks on the LSR form as </w:t>
            </w:r>
            <w:r w:rsidRPr="005C13F9">
              <w:rPr>
                <w:rFonts w:ascii="Times New Roman" w:hAnsi="Times New Roman"/>
              </w:rPr>
              <w:t>“C</w:t>
            </w:r>
            <w:r w:rsidR="005C13F9" w:rsidRPr="005C13F9">
              <w:rPr>
                <w:rFonts w:ascii="Times New Roman" w:hAnsi="Times New Roman"/>
              </w:rPr>
              <w:t>TEST</w:t>
            </w:r>
            <w:r>
              <w:rPr>
                <w:rFonts w:ascii="Times New Roman" w:hAnsi="Times New Roman"/>
              </w:rPr>
              <w:t xml:space="preserve"> NPA NXX-</w:t>
            </w:r>
            <w:r w:rsidRPr="00A11601">
              <w:rPr>
                <w:rFonts w:ascii="Times New Roman" w:hAnsi="Times New Roman"/>
              </w:rPr>
              <w:t>XXXX</w:t>
            </w:r>
            <w:r w:rsidR="00A11601">
              <w:rPr>
                <w:rFonts w:ascii="Times New Roman" w:hAnsi="Times New Roman"/>
              </w:rPr>
              <w:t>.</w:t>
            </w:r>
            <w:r w:rsidRPr="00A11601">
              <w:rPr>
                <w:rFonts w:ascii="Times New Roman" w:hAnsi="Times New Roman"/>
              </w:rPr>
              <w:t>”</w:t>
            </w:r>
          </w:p>
        </w:tc>
      </w:tr>
    </w:tbl>
    <w:p w14:paraId="697F7D74" w14:textId="77777777" w:rsidR="003842C5" w:rsidRDefault="003842C5" w:rsidP="003842C5">
      <w:pPr>
        <w:pStyle w:val="BlockLine"/>
      </w:pPr>
      <w:r>
        <w:t xml:space="preserve"> </w:t>
      </w:r>
    </w:p>
    <w:p w14:paraId="5AFCB636" w14:textId="77777777" w:rsidR="00C00DD5" w:rsidRDefault="00C00DD5" w:rsidP="00C00DD5">
      <w:pPr>
        <w:pStyle w:val="MapTitleContinued"/>
      </w:pPr>
    </w:p>
    <w:p w14:paraId="2BE7251D" w14:textId="77777777" w:rsidR="00C00DD5" w:rsidRDefault="00C00DD5" w:rsidP="00C00DD5">
      <w:pPr>
        <w:pStyle w:val="MapTitleContinued"/>
      </w:pPr>
      <w:r>
        <w:t xml:space="preserve">Resale and </w:t>
      </w:r>
      <w:r w:rsidR="00F504C2">
        <w:t>Combined Loop and Unbundled Local Switching (Port)</w:t>
      </w:r>
    </w:p>
    <w:p w14:paraId="5D8787CD" w14:textId="77777777" w:rsidR="00C00DD5" w:rsidRPr="004915A0" w:rsidRDefault="00C00DD5" w:rsidP="00C00DD5">
      <w:pPr>
        <w:pStyle w:val="BlockLine"/>
      </w:pPr>
    </w:p>
    <w:tbl>
      <w:tblPr>
        <w:tblW w:w="0" w:type="auto"/>
        <w:tblLayout w:type="fixed"/>
        <w:tblLook w:val="0000" w:firstRow="0" w:lastRow="0" w:firstColumn="0" w:lastColumn="0" w:noHBand="0" w:noVBand="0"/>
      </w:tblPr>
      <w:tblGrid>
        <w:gridCol w:w="1728"/>
        <w:gridCol w:w="7740"/>
      </w:tblGrid>
      <w:tr w:rsidR="00C00DD5" w:rsidRPr="005E3E7B" w14:paraId="7D76ACF6" w14:textId="77777777" w:rsidTr="00C00DD5">
        <w:trPr>
          <w:cantSplit/>
        </w:trPr>
        <w:tc>
          <w:tcPr>
            <w:tcW w:w="1728" w:type="dxa"/>
          </w:tcPr>
          <w:p w14:paraId="33719B24" w14:textId="77777777" w:rsidR="00C00DD5" w:rsidRDefault="00402029" w:rsidP="00C00DD5">
            <w:pPr>
              <w:pStyle w:val="NoSpacing"/>
              <w:rPr>
                <w:rFonts w:ascii="Times New Roman" w:hAnsi="Times New Roman"/>
                <w:b/>
              </w:rPr>
            </w:pPr>
            <w:r>
              <w:rPr>
                <w:rFonts w:ascii="Times New Roman" w:hAnsi="Times New Roman"/>
                <w:b/>
              </w:rPr>
              <w:t>Feature Detail</w:t>
            </w:r>
          </w:p>
          <w:p w14:paraId="28597B7D" w14:textId="77777777" w:rsidR="00402029" w:rsidRDefault="00402029" w:rsidP="00C00DD5">
            <w:pPr>
              <w:pStyle w:val="NoSpacing"/>
              <w:rPr>
                <w:rFonts w:ascii="Times New Roman" w:hAnsi="Times New Roman"/>
                <w:b/>
              </w:rPr>
            </w:pPr>
          </w:p>
          <w:p w14:paraId="0BE321DC" w14:textId="77777777" w:rsidR="00402029" w:rsidRDefault="00402029" w:rsidP="00C00DD5">
            <w:pPr>
              <w:pStyle w:val="NoSpacing"/>
              <w:rPr>
                <w:rFonts w:ascii="Times New Roman" w:hAnsi="Times New Roman"/>
                <w:b/>
              </w:rPr>
            </w:pPr>
          </w:p>
          <w:p w14:paraId="2396B849" w14:textId="77777777" w:rsidR="00402029" w:rsidRDefault="00402029" w:rsidP="00C00DD5">
            <w:pPr>
              <w:pStyle w:val="NoSpacing"/>
              <w:rPr>
                <w:rFonts w:ascii="Times New Roman" w:hAnsi="Times New Roman"/>
                <w:b/>
              </w:rPr>
            </w:pPr>
            <w:r>
              <w:rPr>
                <w:rFonts w:ascii="Times New Roman" w:hAnsi="Times New Roman"/>
                <w:b/>
              </w:rPr>
              <w:t>Product Arrangement</w:t>
            </w:r>
          </w:p>
          <w:p w14:paraId="6828874F" w14:textId="77777777" w:rsidR="00374B5A" w:rsidRDefault="00374B5A" w:rsidP="00C00DD5">
            <w:pPr>
              <w:pStyle w:val="NoSpacing"/>
              <w:rPr>
                <w:rFonts w:ascii="Times New Roman" w:hAnsi="Times New Roman"/>
                <w:b/>
              </w:rPr>
            </w:pPr>
          </w:p>
          <w:p w14:paraId="75DBC3C7" w14:textId="77777777" w:rsidR="00374B5A" w:rsidRDefault="00374B5A" w:rsidP="00C00DD5">
            <w:pPr>
              <w:pStyle w:val="NoSpacing"/>
              <w:rPr>
                <w:rFonts w:ascii="Times New Roman" w:hAnsi="Times New Roman"/>
                <w:b/>
              </w:rPr>
            </w:pPr>
          </w:p>
          <w:p w14:paraId="0AF2A095" w14:textId="77777777" w:rsidR="00587ED5" w:rsidRDefault="00587ED5" w:rsidP="00C00DD5">
            <w:pPr>
              <w:pStyle w:val="NoSpacing"/>
              <w:rPr>
                <w:rFonts w:ascii="Times New Roman" w:hAnsi="Times New Roman"/>
                <w:b/>
              </w:rPr>
            </w:pPr>
          </w:p>
          <w:p w14:paraId="19072E33" w14:textId="77777777" w:rsidR="00374B5A" w:rsidRDefault="00374B5A" w:rsidP="00C00DD5">
            <w:pPr>
              <w:pStyle w:val="NoSpacing"/>
              <w:rPr>
                <w:rFonts w:ascii="Times New Roman" w:hAnsi="Times New Roman"/>
                <w:b/>
              </w:rPr>
            </w:pPr>
            <w:r>
              <w:rPr>
                <w:rFonts w:ascii="Times New Roman" w:hAnsi="Times New Roman"/>
                <w:b/>
              </w:rPr>
              <w:t>Additional Labor</w:t>
            </w:r>
          </w:p>
          <w:p w14:paraId="43842B9A" w14:textId="77777777" w:rsidR="00374B5A" w:rsidRDefault="00374B5A" w:rsidP="00C00DD5">
            <w:pPr>
              <w:pStyle w:val="NoSpacing"/>
              <w:rPr>
                <w:rFonts w:ascii="Times New Roman" w:hAnsi="Times New Roman"/>
                <w:b/>
              </w:rPr>
            </w:pPr>
          </w:p>
          <w:p w14:paraId="40897AF4" w14:textId="77777777" w:rsidR="00374B5A" w:rsidRDefault="00374B5A" w:rsidP="00C00DD5">
            <w:pPr>
              <w:pStyle w:val="NoSpacing"/>
              <w:rPr>
                <w:rFonts w:ascii="Times New Roman" w:hAnsi="Times New Roman"/>
                <w:b/>
              </w:rPr>
            </w:pPr>
            <w:r w:rsidRPr="008E547A">
              <w:rPr>
                <w:rFonts w:ascii="Times New Roman" w:hAnsi="Times New Roman"/>
                <w:b/>
              </w:rPr>
              <w:t>Access to Telephone Number Assignment</w:t>
            </w:r>
          </w:p>
          <w:p w14:paraId="753EAB78" w14:textId="77777777" w:rsidR="00374B5A" w:rsidRDefault="00374B5A" w:rsidP="00C00DD5">
            <w:pPr>
              <w:pStyle w:val="NoSpacing"/>
              <w:rPr>
                <w:rFonts w:ascii="Times New Roman" w:hAnsi="Times New Roman"/>
                <w:b/>
              </w:rPr>
            </w:pPr>
          </w:p>
          <w:p w14:paraId="004509B7" w14:textId="77777777" w:rsidR="00374B5A" w:rsidRPr="00402029" w:rsidRDefault="00374B5A" w:rsidP="00C00DD5">
            <w:pPr>
              <w:pStyle w:val="NoSpacing"/>
              <w:rPr>
                <w:rFonts w:ascii="Times New Roman" w:hAnsi="Times New Roman"/>
                <w:b/>
              </w:rPr>
            </w:pPr>
          </w:p>
        </w:tc>
        <w:tc>
          <w:tcPr>
            <w:tcW w:w="7740" w:type="dxa"/>
          </w:tcPr>
          <w:p w14:paraId="73927357" w14:textId="77777777" w:rsidR="00C00DD5" w:rsidRDefault="00402029" w:rsidP="00C00DD5">
            <w:pPr>
              <w:pStyle w:val="NoSpacing"/>
              <w:rPr>
                <w:rFonts w:ascii="Times New Roman" w:hAnsi="Times New Roman"/>
              </w:rPr>
            </w:pPr>
            <w:r>
              <w:rPr>
                <w:rFonts w:ascii="Times New Roman" w:hAnsi="Times New Roman"/>
              </w:rPr>
              <w:t>Feature detail is not completed on the LSR form</w:t>
            </w:r>
            <w:proofErr w:type="gramStart"/>
            <w:r>
              <w:rPr>
                <w:rFonts w:ascii="Times New Roman" w:hAnsi="Times New Roman"/>
              </w:rPr>
              <w:t xml:space="preserve">.  </w:t>
            </w:r>
            <w:proofErr w:type="gramEnd"/>
            <w:r>
              <w:rPr>
                <w:rFonts w:ascii="Times New Roman" w:hAnsi="Times New Roman"/>
              </w:rPr>
              <w:t xml:space="preserve">It </w:t>
            </w:r>
            <w:proofErr w:type="gramStart"/>
            <w:r>
              <w:rPr>
                <w:rFonts w:ascii="Times New Roman" w:hAnsi="Times New Roman"/>
              </w:rPr>
              <w:t>is completed</w:t>
            </w:r>
            <w:proofErr w:type="gramEnd"/>
            <w:r>
              <w:rPr>
                <w:rFonts w:ascii="Times New Roman" w:hAnsi="Times New Roman"/>
              </w:rPr>
              <w:t xml:space="preserve"> at the individual line level on the RS form.</w:t>
            </w:r>
          </w:p>
          <w:p w14:paraId="545FC3D9" w14:textId="77777777" w:rsidR="00402029" w:rsidRDefault="00402029" w:rsidP="00C00DD5">
            <w:pPr>
              <w:pStyle w:val="NoSpacing"/>
              <w:rPr>
                <w:rFonts w:ascii="Times New Roman" w:hAnsi="Times New Roman"/>
              </w:rPr>
            </w:pPr>
          </w:p>
          <w:p w14:paraId="78E92BA1" w14:textId="77777777" w:rsidR="00402029" w:rsidRDefault="00402029" w:rsidP="00C00DD5">
            <w:pPr>
              <w:pStyle w:val="NoSpacing"/>
              <w:rPr>
                <w:rFonts w:ascii="Times New Roman" w:hAnsi="Times New Roman"/>
              </w:rPr>
            </w:pPr>
            <w:r>
              <w:rPr>
                <w:rFonts w:ascii="Times New Roman" w:hAnsi="Times New Roman"/>
              </w:rPr>
              <w:t xml:space="preserve">Resale and LWS cannot </w:t>
            </w:r>
            <w:proofErr w:type="gramStart"/>
            <w:r>
              <w:rPr>
                <w:rFonts w:ascii="Times New Roman" w:hAnsi="Times New Roman"/>
              </w:rPr>
              <w:t>be ordered</w:t>
            </w:r>
            <w:proofErr w:type="gramEnd"/>
            <w:r>
              <w:rPr>
                <w:rFonts w:ascii="Times New Roman" w:hAnsi="Times New Roman"/>
              </w:rPr>
              <w:t xml:space="preserve"> on the same LSR.</w:t>
            </w:r>
          </w:p>
          <w:p w14:paraId="243BAA7D" w14:textId="77777777" w:rsidR="00374B5A" w:rsidRDefault="00374B5A" w:rsidP="00374B5A">
            <w:pPr>
              <w:pStyle w:val="NoSpacing"/>
              <w:numPr>
                <w:ilvl w:val="0"/>
                <w:numId w:val="1"/>
              </w:numPr>
              <w:rPr>
                <w:rFonts w:ascii="Times New Roman" w:hAnsi="Times New Roman"/>
              </w:rPr>
            </w:pPr>
            <w:r>
              <w:rPr>
                <w:rFonts w:ascii="Times New Roman" w:hAnsi="Times New Roman"/>
              </w:rPr>
              <w:t xml:space="preserve">Valid </w:t>
            </w:r>
            <w:proofErr w:type="gramStart"/>
            <w:r w:rsidR="00F504C2">
              <w:rPr>
                <w:rFonts w:ascii="Times New Roman" w:hAnsi="Times New Roman"/>
              </w:rPr>
              <w:t xml:space="preserve">REQTYPE </w:t>
            </w:r>
            <w:r>
              <w:rPr>
                <w:rFonts w:ascii="Times New Roman" w:hAnsi="Times New Roman"/>
              </w:rPr>
              <w:t xml:space="preserve"> is</w:t>
            </w:r>
            <w:proofErr w:type="gramEnd"/>
            <w:r>
              <w:rPr>
                <w:rFonts w:ascii="Times New Roman" w:hAnsi="Times New Roman"/>
              </w:rPr>
              <w:t xml:space="preserve"> </w:t>
            </w:r>
            <w:r w:rsidR="00F504C2">
              <w:rPr>
                <w:rFonts w:ascii="Times New Roman" w:hAnsi="Times New Roman"/>
              </w:rPr>
              <w:t>E</w:t>
            </w:r>
            <w:r>
              <w:rPr>
                <w:rFonts w:ascii="Times New Roman" w:hAnsi="Times New Roman"/>
              </w:rPr>
              <w:t xml:space="preserve"> = Resale</w:t>
            </w:r>
          </w:p>
          <w:p w14:paraId="20083F93" w14:textId="77777777" w:rsidR="00374B5A" w:rsidRDefault="00374B5A" w:rsidP="00374B5A">
            <w:pPr>
              <w:pStyle w:val="NoSpacing"/>
              <w:numPr>
                <w:ilvl w:val="0"/>
                <w:numId w:val="1"/>
              </w:numPr>
              <w:rPr>
                <w:rFonts w:ascii="Times New Roman" w:hAnsi="Times New Roman"/>
              </w:rPr>
            </w:pPr>
            <w:r w:rsidRPr="00F504C2">
              <w:rPr>
                <w:rFonts w:ascii="Times New Roman" w:hAnsi="Times New Roman"/>
              </w:rPr>
              <w:t xml:space="preserve">Valid </w:t>
            </w:r>
            <w:proofErr w:type="gramStart"/>
            <w:r w:rsidR="00F504C2" w:rsidRPr="00F504C2">
              <w:rPr>
                <w:rFonts w:ascii="Times New Roman" w:hAnsi="Times New Roman"/>
              </w:rPr>
              <w:t xml:space="preserve">REQTYPE </w:t>
            </w:r>
            <w:r w:rsidRPr="00F504C2">
              <w:rPr>
                <w:rFonts w:ascii="Times New Roman" w:hAnsi="Times New Roman"/>
              </w:rPr>
              <w:t xml:space="preserve"> is</w:t>
            </w:r>
            <w:proofErr w:type="gramEnd"/>
            <w:r w:rsidRPr="00F504C2">
              <w:rPr>
                <w:rFonts w:ascii="Times New Roman" w:hAnsi="Times New Roman"/>
              </w:rPr>
              <w:t xml:space="preserve"> </w:t>
            </w:r>
            <w:r w:rsidR="00F504C2" w:rsidRPr="00F504C2">
              <w:rPr>
                <w:rFonts w:ascii="Times New Roman" w:hAnsi="Times New Roman"/>
              </w:rPr>
              <w:t>M</w:t>
            </w:r>
            <w:r w:rsidRPr="00F504C2">
              <w:rPr>
                <w:rFonts w:ascii="Times New Roman" w:hAnsi="Times New Roman"/>
              </w:rPr>
              <w:t xml:space="preserve"> = </w:t>
            </w:r>
            <w:r w:rsidR="00F504C2" w:rsidRPr="00F504C2">
              <w:rPr>
                <w:rFonts w:ascii="Times New Roman" w:hAnsi="Times New Roman"/>
              </w:rPr>
              <w:t>C</w:t>
            </w:r>
            <w:r w:rsidRPr="00F504C2">
              <w:rPr>
                <w:rFonts w:ascii="Times New Roman" w:hAnsi="Times New Roman"/>
              </w:rPr>
              <w:t xml:space="preserve">ombined Loop </w:t>
            </w:r>
            <w:r w:rsidR="00F504C2" w:rsidRPr="00F504C2">
              <w:rPr>
                <w:rFonts w:ascii="Times New Roman" w:hAnsi="Times New Roman"/>
              </w:rPr>
              <w:t>and</w:t>
            </w:r>
            <w:r w:rsidRPr="00F504C2">
              <w:rPr>
                <w:rFonts w:ascii="Times New Roman" w:hAnsi="Times New Roman"/>
              </w:rPr>
              <w:t xml:space="preserve"> </w:t>
            </w:r>
            <w:r w:rsidR="00F504C2">
              <w:rPr>
                <w:rFonts w:ascii="Times New Roman" w:hAnsi="Times New Roman"/>
              </w:rPr>
              <w:t>Unbundled Local Switching (Port)</w:t>
            </w:r>
          </w:p>
          <w:p w14:paraId="777BACC9" w14:textId="77777777" w:rsidR="00F504C2" w:rsidRPr="00F504C2" w:rsidRDefault="00F504C2" w:rsidP="00587ED5">
            <w:pPr>
              <w:pStyle w:val="NoSpacing"/>
              <w:ind w:left="720"/>
              <w:rPr>
                <w:rFonts w:ascii="Times New Roman" w:hAnsi="Times New Roman"/>
              </w:rPr>
            </w:pPr>
          </w:p>
          <w:p w14:paraId="5EA098AC" w14:textId="77777777" w:rsidR="00374B5A" w:rsidRDefault="00374B5A" w:rsidP="00374B5A">
            <w:pPr>
              <w:pStyle w:val="NoSpacing"/>
              <w:rPr>
                <w:rFonts w:ascii="Times New Roman" w:hAnsi="Times New Roman"/>
              </w:rPr>
            </w:pPr>
            <w:r>
              <w:rPr>
                <w:rFonts w:ascii="Times New Roman" w:hAnsi="Times New Roman"/>
              </w:rPr>
              <w:t xml:space="preserve">An Inside Wire Maintenance </w:t>
            </w:r>
            <w:r w:rsidRPr="005C13F9">
              <w:rPr>
                <w:rFonts w:ascii="Times New Roman" w:hAnsi="Times New Roman"/>
              </w:rPr>
              <w:t>contract</w:t>
            </w:r>
            <w:r>
              <w:rPr>
                <w:rFonts w:ascii="Times New Roman" w:hAnsi="Times New Roman"/>
              </w:rPr>
              <w:t xml:space="preserve"> </w:t>
            </w:r>
            <w:proofErr w:type="gramStart"/>
            <w:r>
              <w:rPr>
                <w:rFonts w:ascii="Times New Roman" w:hAnsi="Times New Roman"/>
              </w:rPr>
              <w:t>is required</w:t>
            </w:r>
            <w:proofErr w:type="gramEnd"/>
            <w:r>
              <w:rPr>
                <w:rFonts w:ascii="Times New Roman" w:hAnsi="Times New Roman"/>
              </w:rPr>
              <w:t xml:space="preserve"> in order to populate the field.</w:t>
            </w:r>
          </w:p>
          <w:p w14:paraId="520DEFDA" w14:textId="77777777" w:rsidR="00374B5A" w:rsidRDefault="00374B5A" w:rsidP="00374B5A">
            <w:pPr>
              <w:pStyle w:val="NoSpacing"/>
              <w:rPr>
                <w:rFonts w:ascii="Times New Roman" w:hAnsi="Times New Roman"/>
              </w:rPr>
            </w:pPr>
          </w:p>
          <w:p w14:paraId="7BB75136" w14:textId="77777777" w:rsidR="00374B5A" w:rsidRDefault="00374B5A" w:rsidP="00374B5A">
            <w:pPr>
              <w:pStyle w:val="NoSpacing"/>
              <w:rPr>
                <w:rFonts w:ascii="Times New Roman" w:hAnsi="Times New Roman"/>
              </w:rPr>
            </w:pPr>
          </w:p>
          <w:p w14:paraId="42B38EB6" w14:textId="77777777" w:rsidR="00402029" w:rsidRPr="00F07C76" w:rsidRDefault="00653F0D" w:rsidP="00DF0F16">
            <w:pPr>
              <w:pStyle w:val="NoSpacing"/>
              <w:rPr>
                <w:rFonts w:ascii="Times New Roman" w:hAnsi="Times New Roman"/>
              </w:rPr>
            </w:pPr>
            <w:r>
              <w:rPr>
                <w:rFonts w:ascii="Times New Roman" w:hAnsi="Times New Roman"/>
              </w:rPr>
              <w:t>TN assignment is accessed through Preorder</w:t>
            </w:r>
            <w:proofErr w:type="gramStart"/>
            <w:r>
              <w:rPr>
                <w:rFonts w:ascii="Times New Roman" w:hAnsi="Times New Roman"/>
              </w:rPr>
              <w:t xml:space="preserve">.  </w:t>
            </w:r>
            <w:proofErr w:type="gramEnd"/>
            <w:r>
              <w:rPr>
                <w:rFonts w:ascii="Times New Roman" w:hAnsi="Times New Roman"/>
              </w:rPr>
              <w:t>Options available are specific, random, range or sequential numbers</w:t>
            </w:r>
            <w:proofErr w:type="gramStart"/>
            <w:r>
              <w:rPr>
                <w:rFonts w:ascii="Times New Roman" w:hAnsi="Times New Roman"/>
              </w:rPr>
              <w:t xml:space="preserve">.  </w:t>
            </w:r>
            <w:proofErr w:type="gramEnd"/>
            <w:r w:rsidR="00DF0F16">
              <w:rPr>
                <w:rFonts w:ascii="Times New Roman" w:hAnsi="Times New Roman"/>
              </w:rPr>
              <w:t xml:space="preserve">Reserving the TN must take place within </w:t>
            </w:r>
            <w:r w:rsidR="008E547A">
              <w:rPr>
                <w:rFonts w:ascii="Times New Roman" w:hAnsi="Times New Roman"/>
              </w:rPr>
              <w:br/>
            </w:r>
            <w:r w:rsidR="00DF0F16">
              <w:rPr>
                <w:rFonts w:ascii="Times New Roman" w:hAnsi="Times New Roman"/>
              </w:rPr>
              <w:t>20 minutes</w:t>
            </w:r>
            <w:proofErr w:type="gramStart"/>
            <w:r w:rsidR="00DF0F16">
              <w:rPr>
                <w:rFonts w:ascii="Times New Roman" w:hAnsi="Times New Roman"/>
              </w:rPr>
              <w:t xml:space="preserve">.  </w:t>
            </w:r>
            <w:proofErr w:type="gramEnd"/>
            <w:r w:rsidR="00DF0F16">
              <w:rPr>
                <w:rFonts w:ascii="Times New Roman" w:hAnsi="Times New Roman"/>
              </w:rPr>
              <w:t>Preorder information can then be transferred to the LSR</w:t>
            </w:r>
            <w:proofErr w:type="gramStart"/>
            <w:r w:rsidR="00DF0F16">
              <w:rPr>
                <w:rFonts w:ascii="Times New Roman" w:hAnsi="Times New Roman"/>
              </w:rPr>
              <w:t xml:space="preserve">.  </w:t>
            </w:r>
            <w:proofErr w:type="gramEnd"/>
            <w:r w:rsidR="003F4CE3">
              <w:rPr>
                <w:rFonts w:ascii="Times New Roman" w:hAnsi="Times New Roman"/>
              </w:rPr>
              <w:t xml:space="preserve">Telephone number systematically selected </w:t>
            </w:r>
            <w:r w:rsidR="003F4CE3" w:rsidRPr="00DF0F16">
              <w:rPr>
                <w:rFonts w:ascii="Times New Roman" w:hAnsi="Times New Roman"/>
              </w:rPr>
              <w:t>is business as usual.</w:t>
            </w:r>
          </w:p>
        </w:tc>
      </w:tr>
    </w:tbl>
    <w:p w14:paraId="4CD65932" w14:textId="77777777" w:rsidR="00C00DD5" w:rsidRDefault="00C00DD5" w:rsidP="00C00DD5">
      <w:pPr>
        <w:pStyle w:val="BlockLine"/>
      </w:pPr>
      <w:r>
        <w:t xml:space="preserve"> </w:t>
      </w:r>
    </w:p>
    <w:p w14:paraId="5628A882" w14:textId="77777777" w:rsidR="003F4CE3" w:rsidRDefault="003F4CE3" w:rsidP="003F4CE3">
      <w:pPr>
        <w:pStyle w:val="MapTitleContinued"/>
      </w:pPr>
    </w:p>
    <w:p w14:paraId="70D558CB" w14:textId="77777777" w:rsidR="002C39AD" w:rsidRDefault="002C39AD" w:rsidP="003F4CE3">
      <w:pPr>
        <w:pStyle w:val="MapTitleContinued"/>
      </w:pPr>
    </w:p>
    <w:p w14:paraId="43BC4E38" w14:textId="77777777" w:rsidR="002C39AD" w:rsidRDefault="002C39AD" w:rsidP="003F4CE3">
      <w:pPr>
        <w:pStyle w:val="MapTitleContinued"/>
      </w:pPr>
    </w:p>
    <w:p w14:paraId="2A119888" w14:textId="77777777" w:rsidR="002C39AD" w:rsidRDefault="002C39AD" w:rsidP="003F4CE3">
      <w:pPr>
        <w:pStyle w:val="MapTitleContinued"/>
      </w:pPr>
    </w:p>
    <w:p w14:paraId="00155940" w14:textId="77777777" w:rsidR="002C39AD" w:rsidRDefault="002C39AD" w:rsidP="003F4CE3">
      <w:pPr>
        <w:pStyle w:val="MapTitleContinued"/>
      </w:pPr>
    </w:p>
    <w:p w14:paraId="4E0D966F" w14:textId="77777777" w:rsidR="002C39AD" w:rsidRDefault="002C39AD" w:rsidP="003F4CE3">
      <w:pPr>
        <w:pStyle w:val="MapTitleContinued"/>
      </w:pPr>
    </w:p>
    <w:p w14:paraId="7A510447" w14:textId="77777777" w:rsidR="003F4CE3" w:rsidRDefault="003F4CE3" w:rsidP="003F4CE3">
      <w:pPr>
        <w:pStyle w:val="MapTitleContinued"/>
      </w:pPr>
      <w:r>
        <w:t>Directory Listing</w:t>
      </w:r>
    </w:p>
    <w:p w14:paraId="111E0B1C" w14:textId="77777777" w:rsidR="003F4CE3" w:rsidRPr="004915A0" w:rsidRDefault="003F4CE3" w:rsidP="003F4CE3">
      <w:pPr>
        <w:pStyle w:val="BlockLine"/>
      </w:pPr>
    </w:p>
    <w:tbl>
      <w:tblPr>
        <w:tblW w:w="0" w:type="auto"/>
        <w:tblLayout w:type="fixed"/>
        <w:tblLook w:val="0000" w:firstRow="0" w:lastRow="0" w:firstColumn="0" w:lastColumn="0" w:noHBand="0" w:noVBand="0"/>
      </w:tblPr>
      <w:tblGrid>
        <w:gridCol w:w="1728"/>
        <w:gridCol w:w="7740"/>
      </w:tblGrid>
      <w:tr w:rsidR="003F4CE3" w:rsidRPr="005E3E7B" w14:paraId="20B07299" w14:textId="77777777" w:rsidTr="003F4CE3">
        <w:trPr>
          <w:cantSplit/>
        </w:trPr>
        <w:tc>
          <w:tcPr>
            <w:tcW w:w="1728" w:type="dxa"/>
          </w:tcPr>
          <w:p w14:paraId="489CF9A1" w14:textId="77777777" w:rsidR="003F4CE3" w:rsidRPr="003F4CE3" w:rsidRDefault="003F4CE3" w:rsidP="003F4CE3">
            <w:pPr>
              <w:pStyle w:val="NoSpacing"/>
              <w:rPr>
                <w:rFonts w:ascii="Times New Roman" w:hAnsi="Times New Roman"/>
                <w:b/>
              </w:rPr>
            </w:pPr>
            <w:r>
              <w:rPr>
                <w:rFonts w:ascii="Times New Roman" w:hAnsi="Times New Roman"/>
                <w:b/>
              </w:rPr>
              <w:t>Listing Creation</w:t>
            </w:r>
          </w:p>
        </w:tc>
        <w:tc>
          <w:tcPr>
            <w:tcW w:w="7740" w:type="dxa"/>
          </w:tcPr>
          <w:p w14:paraId="492161C4" w14:textId="77777777" w:rsidR="003F4CE3" w:rsidRPr="000528C3" w:rsidRDefault="002C39AD" w:rsidP="002C39AD">
            <w:pPr>
              <w:autoSpaceDE w:val="0"/>
              <w:autoSpaceDN w:val="0"/>
              <w:adjustRightInd w:val="0"/>
              <w:rPr>
                <w:rFonts w:ascii="Times New Roman" w:hAnsi="Times New Roman" w:cs="Times New Roman"/>
              </w:rPr>
            </w:pPr>
            <w:r w:rsidRPr="000528C3">
              <w:rPr>
                <w:rFonts w:ascii="Times New Roman" w:hAnsi="Times New Roman" w:cs="Times New Roman"/>
                <w:lang w:bidi="ta-IN"/>
              </w:rPr>
              <w:t>Directory listing creation and modification process is changing with the implementation of EASE. Customers will enter the appropriate information in the EASE directory listing fields on the DL form. EASE will validate the data for the correct syntax and format and send the information to the Directory Listing database</w:t>
            </w:r>
            <w:proofErr w:type="gramStart"/>
            <w:r w:rsidRPr="000528C3">
              <w:rPr>
                <w:rFonts w:ascii="Times New Roman" w:hAnsi="Times New Roman" w:cs="Times New Roman"/>
                <w:lang w:bidi="ta-IN"/>
              </w:rPr>
              <w:t xml:space="preserve">.  </w:t>
            </w:r>
            <w:proofErr w:type="gramEnd"/>
            <w:r w:rsidRPr="000528C3">
              <w:rPr>
                <w:rFonts w:ascii="Times New Roman" w:hAnsi="Times New Roman" w:cs="Times New Roman"/>
                <w:lang w:bidi="ta-IN"/>
              </w:rPr>
              <w:t>For definitions and related field values, please refer to LSOG 2Q14 Guidelines.</w:t>
            </w:r>
          </w:p>
        </w:tc>
      </w:tr>
    </w:tbl>
    <w:p w14:paraId="2C291B9E" w14:textId="77777777" w:rsidR="003F4CE3" w:rsidRDefault="003F4CE3" w:rsidP="003F4CE3">
      <w:pPr>
        <w:pStyle w:val="BlockLine"/>
      </w:pPr>
      <w:r>
        <w:t xml:space="preserve"> </w:t>
      </w:r>
    </w:p>
    <w:p w14:paraId="4015538A" w14:textId="77777777" w:rsidR="003F4CE3" w:rsidRPr="003F4CE3" w:rsidRDefault="003F4CE3" w:rsidP="003F4CE3"/>
    <w:p w14:paraId="0D32B87E" w14:textId="77777777" w:rsidR="002C39AD" w:rsidRDefault="002C39AD" w:rsidP="002C39AD">
      <w:pPr>
        <w:pStyle w:val="MapTitleContinued"/>
      </w:pPr>
      <w:r>
        <w:t>DID/DOD/PBX</w:t>
      </w:r>
    </w:p>
    <w:p w14:paraId="6DDC67B4" w14:textId="77777777" w:rsidR="002C39AD" w:rsidRPr="004915A0" w:rsidRDefault="002C39AD" w:rsidP="002C39AD">
      <w:pPr>
        <w:pStyle w:val="BlockLine"/>
      </w:pPr>
    </w:p>
    <w:tbl>
      <w:tblPr>
        <w:tblW w:w="0" w:type="auto"/>
        <w:tblLayout w:type="fixed"/>
        <w:tblLook w:val="0000" w:firstRow="0" w:lastRow="0" w:firstColumn="0" w:lastColumn="0" w:noHBand="0" w:noVBand="0"/>
      </w:tblPr>
      <w:tblGrid>
        <w:gridCol w:w="1728"/>
        <w:gridCol w:w="7740"/>
      </w:tblGrid>
      <w:tr w:rsidR="002C39AD" w:rsidRPr="005E3E7B" w14:paraId="323F0CA3" w14:textId="77777777" w:rsidTr="002C39AD">
        <w:trPr>
          <w:cantSplit/>
        </w:trPr>
        <w:tc>
          <w:tcPr>
            <w:tcW w:w="1728" w:type="dxa"/>
          </w:tcPr>
          <w:p w14:paraId="3B834B7E" w14:textId="77777777" w:rsidR="002C39AD" w:rsidRDefault="002C39AD" w:rsidP="002C39AD">
            <w:pPr>
              <w:pStyle w:val="NoSpacing"/>
              <w:rPr>
                <w:rFonts w:ascii="Times New Roman" w:hAnsi="Times New Roman"/>
                <w:b/>
              </w:rPr>
            </w:pPr>
            <w:r>
              <w:rPr>
                <w:rFonts w:ascii="Times New Roman" w:hAnsi="Times New Roman"/>
                <w:b/>
              </w:rPr>
              <w:t>Stand Alone Orders</w:t>
            </w:r>
          </w:p>
          <w:p w14:paraId="36F3F837" w14:textId="77777777" w:rsidR="002C39AD" w:rsidRDefault="002C39AD" w:rsidP="002C39AD">
            <w:pPr>
              <w:pStyle w:val="NoSpacing"/>
              <w:rPr>
                <w:rFonts w:ascii="Times New Roman" w:hAnsi="Times New Roman"/>
                <w:b/>
              </w:rPr>
            </w:pPr>
          </w:p>
          <w:p w14:paraId="48862ED8" w14:textId="77777777" w:rsidR="002C39AD" w:rsidRPr="002C39AD" w:rsidRDefault="002C39AD" w:rsidP="002C39AD">
            <w:pPr>
              <w:pStyle w:val="NoSpacing"/>
              <w:rPr>
                <w:rFonts w:ascii="Times New Roman" w:hAnsi="Times New Roman"/>
                <w:b/>
              </w:rPr>
            </w:pPr>
            <w:r>
              <w:rPr>
                <w:rFonts w:ascii="Times New Roman" w:hAnsi="Times New Roman"/>
                <w:b/>
              </w:rPr>
              <w:t>Conversions</w:t>
            </w:r>
          </w:p>
        </w:tc>
        <w:tc>
          <w:tcPr>
            <w:tcW w:w="7740" w:type="dxa"/>
          </w:tcPr>
          <w:p w14:paraId="5EBFFEA4" w14:textId="77777777" w:rsidR="002C39AD" w:rsidRDefault="002C39AD" w:rsidP="002C39AD">
            <w:pPr>
              <w:pStyle w:val="NoSpacing"/>
              <w:rPr>
                <w:rFonts w:ascii="Times New Roman" w:hAnsi="Times New Roman"/>
              </w:rPr>
            </w:pPr>
            <w:r>
              <w:rPr>
                <w:rFonts w:ascii="Times New Roman" w:hAnsi="Times New Roman"/>
              </w:rPr>
              <w:t xml:space="preserve">Stand alone requests for DID/DOD/PBX will </w:t>
            </w:r>
            <w:proofErr w:type="gramStart"/>
            <w:r>
              <w:rPr>
                <w:rFonts w:ascii="Times New Roman" w:hAnsi="Times New Roman"/>
              </w:rPr>
              <w:t>be submitted</w:t>
            </w:r>
            <w:proofErr w:type="gramEnd"/>
            <w:r>
              <w:rPr>
                <w:rFonts w:ascii="Times New Roman" w:hAnsi="Times New Roman"/>
              </w:rPr>
              <w:t xml:space="preserve"> as </w:t>
            </w:r>
            <w:r w:rsidRPr="005C13F9">
              <w:rPr>
                <w:rFonts w:ascii="Times New Roman" w:hAnsi="Times New Roman"/>
              </w:rPr>
              <w:t>REQT</w:t>
            </w:r>
            <w:r w:rsidR="005C13F9" w:rsidRPr="005C13F9">
              <w:rPr>
                <w:rFonts w:ascii="Times New Roman" w:hAnsi="Times New Roman"/>
              </w:rPr>
              <w:t>Y</w:t>
            </w:r>
            <w:r w:rsidRPr="005C13F9">
              <w:rPr>
                <w:rFonts w:ascii="Times New Roman" w:hAnsi="Times New Roman"/>
              </w:rPr>
              <w:t>P</w:t>
            </w:r>
            <w:r>
              <w:rPr>
                <w:rFonts w:ascii="Times New Roman" w:hAnsi="Times New Roman"/>
              </w:rPr>
              <w:t xml:space="preserve"> N. Product arrangement </w:t>
            </w:r>
            <w:r w:rsidRPr="005C13F9">
              <w:rPr>
                <w:rFonts w:ascii="Times New Roman" w:hAnsi="Times New Roman"/>
              </w:rPr>
              <w:t>must specify either</w:t>
            </w:r>
            <w:r>
              <w:rPr>
                <w:rFonts w:ascii="Times New Roman" w:hAnsi="Times New Roman"/>
              </w:rPr>
              <w:t xml:space="preserve"> Resale or LWS.</w:t>
            </w:r>
          </w:p>
          <w:p w14:paraId="0698C22F" w14:textId="77777777" w:rsidR="002C39AD" w:rsidRDefault="002C39AD" w:rsidP="002C39AD">
            <w:pPr>
              <w:pStyle w:val="NoSpacing"/>
              <w:rPr>
                <w:rFonts w:ascii="Times New Roman" w:hAnsi="Times New Roman"/>
              </w:rPr>
            </w:pPr>
          </w:p>
          <w:p w14:paraId="2D5E2811" w14:textId="77777777" w:rsidR="002C39AD" w:rsidRDefault="002C39AD" w:rsidP="00A41CAE">
            <w:pPr>
              <w:pStyle w:val="NoSpacing"/>
              <w:rPr>
                <w:rFonts w:ascii="Times New Roman" w:hAnsi="Times New Roman"/>
              </w:rPr>
            </w:pPr>
            <w:r>
              <w:rPr>
                <w:rFonts w:ascii="Times New Roman" w:hAnsi="Times New Roman"/>
              </w:rPr>
              <w:t>Converting an account with multiple services, including DID/</w:t>
            </w:r>
            <w:r w:rsidR="005C13F9" w:rsidRPr="005C13F9">
              <w:rPr>
                <w:rFonts w:ascii="Times New Roman" w:hAnsi="Times New Roman"/>
              </w:rPr>
              <w:t>DOD/</w:t>
            </w:r>
            <w:r w:rsidRPr="005C13F9">
              <w:rPr>
                <w:rFonts w:ascii="Times New Roman" w:hAnsi="Times New Roman"/>
              </w:rPr>
              <w:t>PBX</w:t>
            </w:r>
            <w:r>
              <w:rPr>
                <w:rFonts w:ascii="Times New Roman" w:hAnsi="Times New Roman"/>
              </w:rPr>
              <w:t xml:space="preserve">, will </w:t>
            </w:r>
            <w:proofErr w:type="gramStart"/>
            <w:r>
              <w:rPr>
                <w:rFonts w:ascii="Times New Roman" w:hAnsi="Times New Roman"/>
              </w:rPr>
              <w:t>be submitted</w:t>
            </w:r>
            <w:proofErr w:type="gramEnd"/>
            <w:r>
              <w:rPr>
                <w:rFonts w:ascii="Times New Roman" w:hAnsi="Times New Roman"/>
              </w:rPr>
              <w:t xml:space="preserve"> as REQTYP E (Resale) or M (LWS).</w:t>
            </w:r>
          </w:p>
          <w:p w14:paraId="1033E759" w14:textId="77777777" w:rsidR="00A41CAE" w:rsidRPr="00F07C76" w:rsidRDefault="00A41CAE" w:rsidP="00A41CAE">
            <w:pPr>
              <w:pStyle w:val="NoSpacing"/>
              <w:rPr>
                <w:rFonts w:ascii="Times New Roman" w:hAnsi="Times New Roman"/>
              </w:rPr>
            </w:pPr>
          </w:p>
        </w:tc>
      </w:tr>
    </w:tbl>
    <w:p w14:paraId="37D491BF" w14:textId="77777777" w:rsidR="002C39AD" w:rsidRDefault="002C39AD" w:rsidP="002C39AD">
      <w:pPr>
        <w:pStyle w:val="BlockLine"/>
      </w:pPr>
      <w:r>
        <w:t xml:space="preserve"> </w:t>
      </w:r>
    </w:p>
    <w:p w14:paraId="70E81FA1" w14:textId="77777777" w:rsidR="00C00DD5" w:rsidRDefault="00C00DD5" w:rsidP="00C00DD5"/>
    <w:p w14:paraId="14125C20" w14:textId="77777777" w:rsidR="00A41CAE" w:rsidRDefault="00A41CAE" w:rsidP="00A41CAE">
      <w:pPr>
        <w:pStyle w:val="MapTitleContinued"/>
      </w:pPr>
      <w:r>
        <w:t>Centrex</w:t>
      </w:r>
    </w:p>
    <w:p w14:paraId="1F64FC30" w14:textId="77777777" w:rsidR="00A41CAE" w:rsidRPr="004915A0" w:rsidRDefault="00A41CAE" w:rsidP="00A41CAE">
      <w:pPr>
        <w:pStyle w:val="BlockLine"/>
      </w:pPr>
    </w:p>
    <w:tbl>
      <w:tblPr>
        <w:tblW w:w="0" w:type="auto"/>
        <w:tblLayout w:type="fixed"/>
        <w:tblLook w:val="0000" w:firstRow="0" w:lastRow="0" w:firstColumn="0" w:lastColumn="0" w:noHBand="0" w:noVBand="0"/>
      </w:tblPr>
      <w:tblGrid>
        <w:gridCol w:w="1728"/>
        <w:gridCol w:w="7740"/>
      </w:tblGrid>
      <w:tr w:rsidR="00A41CAE" w:rsidRPr="005E3E7B" w14:paraId="1BF6A604" w14:textId="77777777" w:rsidTr="00F504C2">
        <w:trPr>
          <w:cantSplit/>
        </w:trPr>
        <w:tc>
          <w:tcPr>
            <w:tcW w:w="1728" w:type="dxa"/>
          </w:tcPr>
          <w:p w14:paraId="002B78A3" w14:textId="77777777" w:rsidR="00A41CAE" w:rsidRDefault="00A41CAE" w:rsidP="00F504C2">
            <w:pPr>
              <w:pStyle w:val="NoSpacing"/>
              <w:rPr>
                <w:rFonts w:ascii="Times New Roman" w:hAnsi="Times New Roman"/>
                <w:b/>
              </w:rPr>
            </w:pPr>
            <w:r>
              <w:rPr>
                <w:rFonts w:ascii="Times New Roman" w:hAnsi="Times New Roman"/>
                <w:b/>
              </w:rPr>
              <w:t>Stand Alone Orders</w:t>
            </w:r>
          </w:p>
          <w:p w14:paraId="1EBFA55D" w14:textId="77777777" w:rsidR="00A41CAE" w:rsidRDefault="00A41CAE" w:rsidP="00F504C2">
            <w:pPr>
              <w:pStyle w:val="NoSpacing"/>
              <w:rPr>
                <w:rFonts w:ascii="Times New Roman" w:hAnsi="Times New Roman"/>
                <w:b/>
              </w:rPr>
            </w:pPr>
          </w:p>
          <w:p w14:paraId="39379157" w14:textId="77777777" w:rsidR="00A41CAE" w:rsidRPr="00A41CAE" w:rsidRDefault="00A41CAE" w:rsidP="00F504C2">
            <w:pPr>
              <w:pStyle w:val="NoSpacing"/>
              <w:rPr>
                <w:rFonts w:ascii="Times New Roman" w:hAnsi="Times New Roman"/>
                <w:b/>
              </w:rPr>
            </w:pPr>
            <w:r>
              <w:rPr>
                <w:rFonts w:ascii="Times New Roman" w:hAnsi="Times New Roman"/>
                <w:b/>
              </w:rPr>
              <w:t>Conversions</w:t>
            </w:r>
          </w:p>
        </w:tc>
        <w:tc>
          <w:tcPr>
            <w:tcW w:w="7740" w:type="dxa"/>
          </w:tcPr>
          <w:p w14:paraId="23CF9372" w14:textId="77777777" w:rsidR="00A41CAE" w:rsidRDefault="00A41CAE" w:rsidP="00F504C2">
            <w:pPr>
              <w:pStyle w:val="NoSpacing"/>
              <w:rPr>
                <w:rFonts w:ascii="Times New Roman" w:hAnsi="Times New Roman"/>
              </w:rPr>
            </w:pPr>
            <w:r>
              <w:rPr>
                <w:rFonts w:ascii="Times New Roman" w:hAnsi="Times New Roman"/>
              </w:rPr>
              <w:t xml:space="preserve">Stand alone requests for Centrex will be submitted as a REQTYP </w:t>
            </w:r>
            <w:proofErr w:type="gramStart"/>
            <w:r>
              <w:rPr>
                <w:rFonts w:ascii="Times New Roman" w:hAnsi="Times New Roman"/>
              </w:rPr>
              <w:t xml:space="preserve">P.  </w:t>
            </w:r>
            <w:proofErr w:type="gramEnd"/>
            <w:r>
              <w:rPr>
                <w:rFonts w:ascii="Times New Roman" w:hAnsi="Times New Roman"/>
              </w:rPr>
              <w:t xml:space="preserve">Product arrangement </w:t>
            </w:r>
            <w:r w:rsidRPr="005C13F9">
              <w:rPr>
                <w:rFonts w:ascii="Times New Roman" w:hAnsi="Times New Roman"/>
              </w:rPr>
              <w:t>must specify either</w:t>
            </w:r>
            <w:r>
              <w:rPr>
                <w:rFonts w:ascii="Times New Roman" w:hAnsi="Times New Roman"/>
              </w:rPr>
              <w:t xml:space="preserve"> Resale or LWS.</w:t>
            </w:r>
          </w:p>
          <w:p w14:paraId="6D5831E9" w14:textId="77777777" w:rsidR="00A41CAE" w:rsidRDefault="00A41CAE" w:rsidP="00F504C2">
            <w:pPr>
              <w:pStyle w:val="NoSpacing"/>
              <w:rPr>
                <w:rFonts w:ascii="Times New Roman" w:hAnsi="Times New Roman"/>
              </w:rPr>
            </w:pPr>
          </w:p>
          <w:p w14:paraId="6B7FAC01" w14:textId="77777777" w:rsidR="00A41CAE" w:rsidRPr="00F07C76" w:rsidRDefault="00A41CAE" w:rsidP="00F504C2">
            <w:pPr>
              <w:pStyle w:val="NoSpacing"/>
              <w:rPr>
                <w:rFonts w:ascii="Times New Roman" w:hAnsi="Times New Roman"/>
              </w:rPr>
            </w:pPr>
            <w:r>
              <w:rPr>
                <w:rFonts w:ascii="Times New Roman" w:hAnsi="Times New Roman"/>
              </w:rPr>
              <w:t xml:space="preserve">Converting an account with multiple services, including Centrex, will be submitted </w:t>
            </w:r>
            <w:proofErr w:type="gramStart"/>
            <w:r>
              <w:rPr>
                <w:rFonts w:ascii="Times New Roman" w:hAnsi="Times New Roman"/>
              </w:rPr>
              <w:t>as  REQTYP</w:t>
            </w:r>
            <w:proofErr w:type="gramEnd"/>
            <w:r>
              <w:rPr>
                <w:rFonts w:ascii="Times New Roman" w:hAnsi="Times New Roman"/>
              </w:rPr>
              <w:t xml:space="preserve"> E (Resale) or M (LWS)</w:t>
            </w:r>
          </w:p>
        </w:tc>
      </w:tr>
    </w:tbl>
    <w:p w14:paraId="604BA079" w14:textId="77777777" w:rsidR="00A41CAE" w:rsidRDefault="00A41CAE" w:rsidP="00A41CAE">
      <w:pPr>
        <w:pStyle w:val="BlockLine"/>
      </w:pPr>
      <w:r>
        <w:t xml:space="preserve"> </w:t>
      </w:r>
    </w:p>
    <w:p w14:paraId="50582490" w14:textId="77777777" w:rsidR="00A41CAE" w:rsidRDefault="00A41CAE" w:rsidP="00C00DD5"/>
    <w:p w14:paraId="607F83A6" w14:textId="77777777" w:rsidR="00A41CAE" w:rsidRDefault="00A41CAE" w:rsidP="00C00DD5"/>
    <w:p w14:paraId="16EA6142" w14:textId="77777777" w:rsidR="00A41CAE" w:rsidRDefault="00A41CAE" w:rsidP="00C00DD5"/>
    <w:p w14:paraId="38A1CE4F" w14:textId="77777777" w:rsidR="00A41CAE" w:rsidRDefault="00A41CAE" w:rsidP="00C00DD5"/>
    <w:p w14:paraId="3274826B" w14:textId="77777777" w:rsidR="00A41CAE" w:rsidRDefault="00A41CAE" w:rsidP="00A41CAE">
      <w:pPr>
        <w:pStyle w:val="MapTitleContinued"/>
      </w:pPr>
      <w:r>
        <w:t>ISDN</w:t>
      </w:r>
    </w:p>
    <w:p w14:paraId="3ABC14EB" w14:textId="77777777" w:rsidR="00A41CAE" w:rsidRPr="004915A0" w:rsidRDefault="00A41CAE" w:rsidP="00A41CAE">
      <w:pPr>
        <w:pStyle w:val="BlockLine"/>
      </w:pPr>
    </w:p>
    <w:tbl>
      <w:tblPr>
        <w:tblW w:w="0" w:type="auto"/>
        <w:tblLayout w:type="fixed"/>
        <w:tblLook w:val="0000" w:firstRow="0" w:lastRow="0" w:firstColumn="0" w:lastColumn="0" w:noHBand="0" w:noVBand="0"/>
      </w:tblPr>
      <w:tblGrid>
        <w:gridCol w:w="1728"/>
        <w:gridCol w:w="7740"/>
      </w:tblGrid>
      <w:tr w:rsidR="00A41CAE" w:rsidRPr="005E3E7B" w14:paraId="794D6EC3" w14:textId="77777777" w:rsidTr="00F504C2">
        <w:trPr>
          <w:cantSplit/>
        </w:trPr>
        <w:tc>
          <w:tcPr>
            <w:tcW w:w="1728" w:type="dxa"/>
          </w:tcPr>
          <w:p w14:paraId="5C7B513D" w14:textId="77777777" w:rsidR="00A41CAE" w:rsidRDefault="00A41CAE" w:rsidP="00F504C2">
            <w:pPr>
              <w:pStyle w:val="NoSpacing"/>
              <w:rPr>
                <w:rFonts w:ascii="Times New Roman" w:hAnsi="Times New Roman"/>
                <w:b/>
              </w:rPr>
            </w:pPr>
            <w:r>
              <w:rPr>
                <w:rFonts w:ascii="Times New Roman" w:hAnsi="Times New Roman"/>
                <w:b/>
              </w:rPr>
              <w:t>Stand Alone Orders</w:t>
            </w:r>
          </w:p>
          <w:p w14:paraId="01E87126" w14:textId="77777777" w:rsidR="00A41CAE" w:rsidRDefault="00A41CAE" w:rsidP="00F504C2">
            <w:pPr>
              <w:pStyle w:val="NoSpacing"/>
              <w:rPr>
                <w:rFonts w:ascii="Times New Roman" w:hAnsi="Times New Roman"/>
                <w:b/>
              </w:rPr>
            </w:pPr>
          </w:p>
          <w:p w14:paraId="4D496611" w14:textId="77777777" w:rsidR="00A41CAE" w:rsidRPr="00A41CAE" w:rsidRDefault="00A41CAE" w:rsidP="00F504C2">
            <w:pPr>
              <w:pStyle w:val="NoSpacing"/>
              <w:rPr>
                <w:rFonts w:ascii="Times New Roman" w:hAnsi="Times New Roman"/>
                <w:b/>
              </w:rPr>
            </w:pPr>
            <w:r>
              <w:rPr>
                <w:rFonts w:ascii="Times New Roman" w:hAnsi="Times New Roman"/>
                <w:b/>
              </w:rPr>
              <w:t>Conversions</w:t>
            </w:r>
          </w:p>
        </w:tc>
        <w:tc>
          <w:tcPr>
            <w:tcW w:w="7740" w:type="dxa"/>
          </w:tcPr>
          <w:p w14:paraId="13DD7AEA" w14:textId="77777777" w:rsidR="00A41CAE" w:rsidRDefault="00A41CAE" w:rsidP="00F504C2">
            <w:pPr>
              <w:pStyle w:val="NoSpacing"/>
              <w:rPr>
                <w:rFonts w:ascii="Times New Roman" w:hAnsi="Times New Roman"/>
              </w:rPr>
            </w:pPr>
            <w:r>
              <w:rPr>
                <w:rFonts w:ascii="Times New Roman" w:hAnsi="Times New Roman"/>
              </w:rPr>
              <w:t>Stand alone requests for ISDN activity will be submitted as REQTYP Q for Resale</w:t>
            </w:r>
            <w:proofErr w:type="gramStart"/>
            <w:r>
              <w:rPr>
                <w:rFonts w:ascii="Times New Roman" w:hAnsi="Times New Roman"/>
              </w:rPr>
              <w:t xml:space="preserve">.  </w:t>
            </w:r>
            <w:proofErr w:type="gramEnd"/>
            <w:r>
              <w:rPr>
                <w:rFonts w:ascii="Times New Roman" w:hAnsi="Times New Roman"/>
              </w:rPr>
              <w:t>Product arrangement will be Resale.</w:t>
            </w:r>
          </w:p>
          <w:p w14:paraId="32C11A3B" w14:textId="77777777" w:rsidR="00A41CAE" w:rsidRDefault="00A41CAE" w:rsidP="00F504C2">
            <w:pPr>
              <w:pStyle w:val="NoSpacing"/>
              <w:rPr>
                <w:rFonts w:ascii="Times New Roman" w:hAnsi="Times New Roman"/>
              </w:rPr>
            </w:pPr>
          </w:p>
          <w:p w14:paraId="35181E41" w14:textId="77777777" w:rsidR="00A41CAE" w:rsidRPr="00F07C76" w:rsidRDefault="00A41CAE" w:rsidP="00F504C2">
            <w:pPr>
              <w:pStyle w:val="NoSpacing"/>
              <w:rPr>
                <w:rFonts w:ascii="Times New Roman" w:hAnsi="Times New Roman"/>
              </w:rPr>
            </w:pPr>
            <w:r>
              <w:rPr>
                <w:rFonts w:ascii="Times New Roman" w:hAnsi="Times New Roman"/>
              </w:rPr>
              <w:t xml:space="preserve">Converting an account with multiple services, including ISDN, will </w:t>
            </w:r>
            <w:proofErr w:type="gramStart"/>
            <w:r>
              <w:rPr>
                <w:rFonts w:ascii="Times New Roman" w:hAnsi="Times New Roman"/>
              </w:rPr>
              <w:t>be submitted</w:t>
            </w:r>
            <w:proofErr w:type="gramEnd"/>
            <w:r>
              <w:rPr>
                <w:rFonts w:ascii="Times New Roman" w:hAnsi="Times New Roman"/>
              </w:rPr>
              <w:t xml:space="preserve"> as REQTYP E (Resale) or M (LWS).</w:t>
            </w:r>
          </w:p>
        </w:tc>
      </w:tr>
    </w:tbl>
    <w:p w14:paraId="2A9F3629" w14:textId="77777777" w:rsidR="00A41CAE" w:rsidRDefault="00A41CAE" w:rsidP="00A41CAE">
      <w:pPr>
        <w:pStyle w:val="BlockLine"/>
      </w:pPr>
      <w:r>
        <w:t xml:space="preserve"> </w:t>
      </w:r>
    </w:p>
    <w:p w14:paraId="38ED9E88" w14:textId="77777777" w:rsidR="00A41CAE" w:rsidRPr="00C00DD5" w:rsidRDefault="00A41CAE" w:rsidP="00C00DD5"/>
    <w:p w14:paraId="0EE7A6DE" w14:textId="77777777" w:rsidR="003842C5" w:rsidRPr="00AF295F" w:rsidRDefault="003842C5" w:rsidP="00AF295F"/>
    <w:p w14:paraId="67F955DB" w14:textId="77777777" w:rsidR="00615AC2" w:rsidRPr="00615AC2" w:rsidRDefault="00615AC2" w:rsidP="00615AC2"/>
    <w:p w14:paraId="635FB023" w14:textId="77777777" w:rsidR="00621631" w:rsidRDefault="00621631"/>
    <w:sectPr w:rsidR="00621631" w:rsidSect="006216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7F6" w14:textId="77777777" w:rsidR="00314F14" w:rsidRDefault="00314F14" w:rsidP="00A528A6">
      <w:pPr>
        <w:spacing w:after="0" w:line="240" w:lineRule="auto"/>
      </w:pPr>
      <w:r>
        <w:separator/>
      </w:r>
    </w:p>
  </w:endnote>
  <w:endnote w:type="continuationSeparator" w:id="0">
    <w:p w14:paraId="5C14EA43" w14:textId="77777777" w:rsidR="00314F14" w:rsidRDefault="00314F14" w:rsidP="00A5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BAC" w14:textId="7F54203F" w:rsidR="00035073" w:rsidRDefault="00035073">
    <w:pPr>
      <w:pStyle w:val="Footer"/>
    </w:pPr>
    <w:r>
      <w:rPr>
        <w:noProof/>
      </w:rPr>
      <w:t xml:space="preserve">© 2018 </w:t>
    </w:r>
    <w:r w:rsidR="00E8210C">
      <w:rPr>
        <w:rFonts w:ascii="Times New Roman" w:hAnsi="Times New Roman"/>
      </w:rPr>
      <w:t>Brightspeed</w:t>
    </w:r>
    <w:r>
      <w:rPr>
        <w:noProof/>
      </w:rPr>
      <w:t>, Inc. All Rights Reserved.</w:t>
    </w:r>
    <w:r>
      <w:rPr>
        <w:rFonts w:asciiTheme="majorHAnsi" w:hAnsiTheme="majorHAnsi" w:cstheme="majorHAnsi"/>
      </w:rPr>
      <w:ptab w:relativeTo="margin" w:alignment="right" w:leader="none"/>
    </w:r>
    <w:r>
      <w:rPr>
        <w:rFonts w:asciiTheme="majorHAnsi" w:hAnsiTheme="majorHAnsi" w:cstheme="majorHAnsi"/>
      </w:rPr>
      <w:t xml:space="preserve">Page </w:t>
    </w:r>
    <w:r w:rsidR="00BB4044">
      <w:fldChar w:fldCharType="begin"/>
    </w:r>
    <w:r w:rsidR="00384D01">
      <w:instrText xml:space="preserve"> PAGE   \* MERGEFORMAT </w:instrText>
    </w:r>
    <w:r w:rsidR="00BB4044">
      <w:fldChar w:fldCharType="separate"/>
    </w:r>
    <w:r w:rsidR="00C75FEA" w:rsidRPr="00C75FEA">
      <w:rPr>
        <w:rFonts w:asciiTheme="majorHAnsi" w:hAnsiTheme="majorHAnsi" w:cstheme="majorHAnsi"/>
        <w:noProof/>
      </w:rPr>
      <w:t>1</w:t>
    </w:r>
    <w:r w:rsidR="00BB4044">
      <w:rPr>
        <w:rFonts w:asciiTheme="majorHAnsi" w:hAnsiTheme="majorHAnsi" w:cstheme="majorHAnsi"/>
        <w:noProof/>
      </w:rPr>
      <w:fldChar w:fldCharType="end"/>
    </w:r>
    <w:r w:rsidR="00A11601">
      <w:rPr>
        <w:noProof/>
        <w:lang w:eastAsia="zh-TW"/>
      </w:rPr>
      <mc:AlternateContent>
        <mc:Choice Requires="wpg">
          <w:drawing>
            <wp:anchor distT="0" distB="0" distL="114300" distR="114300" simplePos="0" relativeHeight="251662336" behindDoc="0" locked="0" layoutInCell="0" allowOverlap="1" wp14:anchorId="1B23403C" wp14:editId="32640189">
              <wp:simplePos x="0" y="0"/>
              <wp:positionH relativeFrom="page">
                <wp:align>center</wp:align>
              </wp:positionH>
              <wp:positionV relativeFrom="page">
                <wp:align>bottom</wp:align>
              </wp:positionV>
              <wp:extent cx="7752080" cy="8229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EEE9001" id="Group 1" o:spid="_x0000_s1026" style="position:absolute;margin-left:0;margin-top:0;width:61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" strokecolor="#31849b [2408]"/>
              <v:rect id="Rectangle 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0E5F" w14:textId="77777777" w:rsidR="00314F14" w:rsidRDefault="00314F14" w:rsidP="00A528A6">
      <w:pPr>
        <w:spacing w:after="0" w:line="240" w:lineRule="auto"/>
      </w:pPr>
      <w:r>
        <w:separator/>
      </w:r>
    </w:p>
  </w:footnote>
  <w:footnote w:type="continuationSeparator" w:id="0">
    <w:p w14:paraId="56DEC9CB" w14:textId="77777777" w:rsidR="00314F14" w:rsidRDefault="00314F14" w:rsidP="00A5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7140" w14:textId="34B59CF6" w:rsidR="00035073" w:rsidRDefault="00E8210C" w:rsidP="00A528A6">
    <w:pPr>
      <w:pStyle w:val="Header"/>
      <w:jc w:val="right"/>
    </w:pPr>
    <w:r>
      <w:rPr>
        <w:noProof/>
      </w:rPr>
      <w:drawing>
        <wp:inline distT="0" distB="0" distL="0" distR="0" wp14:anchorId="36535293" wp14:editId="5FC6372F">
          <wp:extent cx="2108051" cy="755833"/>
          <wp:effectExtent l="0" t="0" r="6985" b="6350"/>
          <wp:docPr id="4" name="Picture 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1"/>
                  <a:stretch>
                    <a:fillRect/>
                  </a:stretch>
                </pic:blipFill>
                <pic:spPr>
                  <a:xfrm>
                    <a:off x="0" y="0"/>
                    <a:ext cx="2133025" cy="764787"/>
                  </a:xfrm>
                  <a:prstGeom prst="rect">
                    <a:avLst/>
                  </a:prstGeom>
                </pic:spPr>
              </pic:pic>
            </a:graphicData>
          </a:graphic>
        </wp:inline>
      </w:drawing>
    </w:r>
  </w:p>
  <w:p w14:paraId="22558A9B" w14:textId="77777777" w:rsidR="00035073" w:rsidRDefault="00035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505"/>
    <w:multiLevelType w:val="hybridMultilevel"/>
    <w:tmpl w:val="8F5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62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A6"/>
    <w:rsid w:val="00003916"/>
    <w:rsid w:val="00035073"/>
    <w:rsid w:val="000528C3"/>
    <w:rsid w:val="000922DA"/>
    <w:rsid w:val="00096ABD"/>
    <w:rsid w:val="00116DDB"/>
    <w:rsid w:val="001470BD"/>
    <w:rsid w:val="0016011E"/>
    <w:rsid w:val="0020141D"/>
    <w:rsid w:val="0025499B"/>
    <w:rsid w:val="0027503B"/>
    <w:rsid w:val="002C39AD"/>
    <w:rsid w:val="00314F14"/>
    <w:rsid w:val="0033394F"/>
    <w:rsid w:val="00374B5A"/>
    <w:rsid w:val="003842C5"/>
    <w:rsid w:val="00384D01"/>
    <w:rsid w:val="003D6C60"/>
    <w:rsid w:val="003F4CE3"/>
    <w:rsid w:val="00402029"/>
    <w:rsid w:val="00417F11"/>
    <w:rsid w:val="0045342D"/>
    <w:rsid w:val="004A3894"/>
    <w:rsid w:val="004B3787"/>
    <w:rsid w:val="004C52D2"/>
    <w:rsid w:val="004C643C"/>
    <w:rsid w:val="004F2003"/>
    <w:rsid w:val="00507E67"/>
    <w:rsid w:val="00587ED5"/>
    <w:rsid w:val="00593CA7"/>
    <w:rsid w:val="005C13F9"/>
    <w:rsid w:val="005D0B45"/>
    <w:rsid w:val="00615AC2"/>
    <w:rsid w:val="00621631"/>
    <w:rsid w:val="00626817"/>
    <w:rsid w:val="00653F0D"/>
    <w:rsid w:val="00733AC1"/>
    <w:rsid w:val="007B2C0F"/>
    <w:rsid w:val="007C56BA"/>
    <w:rsid w:val="00817D39"/>
    <w:rsid w:val="0083525F"/>
    <w:rsid w:val="00837630"/>
    <w:rsid w:val="00843F0D"/>
    <w:rsid w:val="008530A1"/>
    <w:rsid w:val="008B5E0C"/>
    <w:rsid w:val="008E547A"/>
    <w:rsid w:val="009563A3"/>
    <w:rsid w:val="00961160"/>
    <w:rsid w:val="009A1E2C"/>
    <w:rsid w:val="009E6CA4"/>
    <w:rsid w:val="009F29F9"/>
    <w:rsid w:val="00A11601"/>
    <w:rsid w:val="00A41CAE"/>
    <w:rsid w:val="00A528A6"/>
    <w:rsid w:val="00A81BAD"/>
    <w:rsid w:val="00AC2F7C"/>
    <w:rsid w:val="00AF295F"/>
    <w:rsid w:val="00BB4044"/>
    <w:rsid w:val="00BF746F"/>
    <w:rsid w:val="00C00DD5"/>
    <w:rsid w:val="00C0216D"/>
    <w:rsid w:val="00C32140"/>
    <w:rsid w:val="00C344E3"/>
    <w:rsid w:val="00C70439"/>
    <w:rsid w:val="00C75FEA"/>
    <w:rsid w:val="00D04E48"/>
    <w:rsid w:val="00D43F33"/>
    <w:rsid w:val="00D54490"/>
    <w:rsid w:val="00DF0F16"/>
    <w:rsid w:val="00DF5F59"/>
    <w:rsid w:val="00E525BD"/>
    <w:rsid w:val="00E61CF9"/>
    <w:rsid w:val="00E8210C"/>
    <w:rsid w:val="00E83444"/>
    <w:rsid w:val="00F21BF3"/>
    <w:rsid w:val="00F504C2"/>
    <w:rsid w:val="00F75969"/>
    <w:rsid w:val="00F85BF8"/>
    <w:rsid w:val="00FD6EED"/>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76D1D"/>
  <w15:docId w15:val="{3807ADBC-66E6-4BAD-8BC2-B75112F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31"/>
  </w:style>
  <w:style w:type="paragraph" w:styleId="Heading5">
    <w:name w:val="heading 5"/>
    <w:aliases w:val="Block Label"/>
    <w:basedOn w:val="Normal"/>
    <w:link w:val="Heading5Char"/>
    <w:qFormat/>
    <w:rsid w:val="0033394F"/>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A6"/>
    <w:pPr>
      <w:tabs>
        <w:tab w:val="center" w:pos="4680"/>
        <w:tab w:val="right" w:pos="9360"/>
      </w:tabs>
    </w:pPr>
  </w:style>
  <w:style w:type="character" w:customStyle="1" w:styleId="HeaderChar">
    <w:name w:val="Header Char"/>
    <w:basedOn w:val="DefaultParagraphFont"/>
    <w:link w:val="Header"/>
    <w:uiPriority w:val="99"/>
    <w:rsid w:val="00A528A6"/>
  </w:style>
  <w:style w:type="paragraph" w:styleId="Footer">
    <w:name w:val="footer"/>
    <w:basedOn w:val="Normal"/>
    <w:link w:val="FooterChar"/>
    <w:uiPriority w:val="99"/>
    <w:unhideWhenUsed/>
    <w:rsid w:val="00A528A6"/>
    <w:pPr>
      <w:tabs>
        <w:tab w:val="center" w:pos="4680"/>
        <w:tab w:val="right" w:pos="9360"/>
      </w:tabs>
    </w:pPr>
  </w:style>
  <w:style w:type="character" w:customStyle="1" w:styleId="FooterChar">
    <w:name w:val="Footer Char"/>
    <w:basedOn w:val="DefaultParagraphFont"/>
    <w:link w:val="Footer"/>
    <w:uiPriority w:val="99"/>
    <w:rsid w:val="00A528A6"/>
  </w:style>
  <w:style w:type="paragraph" w:styleId="BalloonText">
    <w:name w:val="Balloon Text"/>
    <w:basedOn w:val="Normal"/>
    <w:link w:val="BalloonTextChar"/>
    <w:uiPriority w:val="99"/>
    <w:semiHidden/>
    <w:unhideWhenUsed/>
    <w:rsid w:val="00A5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A6"/>
    <w:rPr>
      <w:rFonts w:ascii="Tahoma" w:hAnsi="Tahoma" w:cs="Tahoma"/>
      <w:sz w:val="16"/>
      <w:szCs w:val="16"/>
    </w:rPr>
  </w:style>
  <w:style w:type="paragraph" w:customStyle="1" w:styleId="BlockLine">
    <w:name w:val="Block Line"/>
    <w:basedOn w:val="Normal"/>
    <w:next w:val="Normal"/>
    <w:rsid w:val="00A528A6"/>
    <w:pPr>
      <w:pBdr>
        <w:top w:val="single" w:sz="6" w:space="1" w:color="auto"/>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MapTitleContinued">
    <w:name w:val="Map Title. Continued"/>
    <w:basedOn w:val="Normal"/>
    <w:next w:val="Normal"/>
    <w:rsid w:val="00A528A6"/>
    <w:pPr>
      <w:spacing w:after="240" w:line="240" w:lineRule="auto"/>
    </w:pPr>
    <w:rPr>
      <w:rFonts w:ascii="Arial" w:eastAsia="Times New Roman" w:hAnsi="Arial" w:cs="Times New Roman"/>
      <w:b/>
      <w:color w:val="000000"/>
      <w:sz w:val="32"/>
      <w:szCs w:val="20"/>
    </w:rPr>
  </w:style>
  <w:style w:type="paragraph" w:styleId="NoSpacing">
    <w:name w:val="No Spacing"/>
    <w:uiPriority w:val="1"/>
    <w:qFormat/>
    <w:rsid w:val="00A528A6"/>
    <w:pPr>
      <w:spacing w:after="0" w:line="240" w:lineRule="auto"/>
    </w:pPr>
    <w:rPr>
      <w:rFonts w:ascii="Calibri" w:eastAsia="Calibri" w:hAnsi="Calibri" w:cs="Times New Roman"/>
    </w:rPr>
  </w:style>
  <w:style w:type="character" w:customStyle="1" w:styleId="Heading5Char">
    <w:name w:val="Heading 5 Char"/>
    <w:aliases w:val="Block Label Char"/>
    <w:basedOn w:val="DefaultParagraphFont"/>
    <w:link w:val="Heading5"/>
    <w:rsid w:val="0033394F"/>
    <w:rPr>
      <w:rFonts w:ascii="Times New Roman" w:eastAsia="Times New Roman" w:hAnsi="Times New Roman" w:cs="Times New Roman"/>
      <w:b/>
      <w:color w:val="000000"/>
      <w:szCs w:val="20"/>
    </w:rPr>
  </w:style>
  <w:style w:type="paragraph" w:styleId="BlockText">
    <w:name w:val="Block Text"/>
    <w:basedOn w:val="Normal"/>
    <w:rsid w:val="0033394F"/>
    <w:pPr>
      <w:spacing w:after="0" w:line="240" w:lineRule="auto"/>
    </w:pPr>
    <w:rPr>
      <w:rFonts w:ascii="Times New Roman" w:eastAsia="Times New Roman" w:hAnsi="Times New Roman" w:cs="Times New Roman"/>
      <w:color w:val="000000"/>
      <w:sz w:val="24"/>
      <w:szCs w:val="24"/>
    </w:rPr>
  </w:style>
  <w:style w:type="paragraph" w:customStyle="1" w:styleId="EmbeddedText">
    <w:name w:val="Embedded Text"/>
    <w:basedOn w:val="Normal"/>
    <w:rsid w:val="009E6CA4"/>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C6FF2-5AB3-4004-A89E-D6E44DBD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Fullbright, Carmen</cp:lastModifiedBy>
  <cp:revision>2</cp:revision>
  <dcterms:created xsi:type="dcterms:W3CDTF">2022-08-27T19:20:00Z</dcterms:created>
  <dcterms:modified xsi:type="dcterms:W3CDTF">2022-08-27T19:20:00Z</dcterms:modified>
</cp:coreProperties>
</file>